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58844" w14:textId="3045578E" w:rsidR="00327356" w:rsidRPr="00327356" w:rsidRDefault="00327356" w:rsidP="00327356">
      <w:pPr>
        <w:suppressAutoHyphens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</w:t>
      </w:r>
      <w:r w:rsidRPr="00327356"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14:paraId="735962F4" w14:textId="77777777" w:rsidR="00327356" w:rsidRPr="00327356" w:rsidRDefault="00327356" w:rsidP="00327356">
      <w:pPr>
        <w:suppressAutoHyphens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735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к Приказу Генерального директора </w:t>
      </w:r>
    </w:p>
    <w:p w14:paraId="47362B11" w14:textId="77777777" w:rsidR="00327356" w:rsidRPr="00327356" w:rsidRDefault="00327356" w:rsidP="00327356">
      <w:pPr>
        <w:suppressAutoHyphens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735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ООО МКК «Деньги в долг» </w:t>
      </w:r>
    </w:p>
    <w:p w14:paraId="041F11E8" w14:textId="090CD8FB" w:rsidR="00327356" w:rsidRPr="00327356" w:rsidRDefault="00327356" w:rsidP="00327356">
      <w:pPr>
        <w:suppressAutoHyphens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735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от </w:t>
      </w:r>
      <w:r w:rsidR="00C85B15">
        <w:rPr>
          <w:rFonts w:ascii="Times New Roman" w:eastAsia="Calibri" w:hAnsi="Times New Roman"/>
          <w:sz w:val="24"/>
          <w:szCs w:val="24"/>
          <w:u w:val="single"/>
          <w:lang w:eastAsia="en-US"/>
        </w:rPr>
        <w:t>31.05.2024</w:t>
      </w:r>
      <w:r w:rsidRPr="00327356">
        <w:rPr>
          <w:rFonts w:ascii="Times New Roman" w:eastAsia="Calibri" w:hAnsi="Times New Roman"/>
          <w:sz w:val="24"/>
          <w:szCs w:val="24"/>
          <w:lang w:eastAsia="en-US"/>
        </w:rPr>
        <w:t xml:space="preserve"> г. № </w:t>
      </w:r>
      <w:r w:rsidR="00C85B15">
        <w:rPr>
          <w:rFonts w:ascii="Times New Roman" w:eastAsia="Calibri" w:hAnsi="Times New Roman"/>
          <w:sz w:val="24"/>
          <w:szCs w:val="24"/>
          <w:u w:val="single"/>
          <w:lang w:eastAsia="en-US"/>
        </w:rPr>
        <w:t>08</w:t>
      </w:r>
      <w:bookmarkStart w:id="0" w:name="_GoBack"/>
      <w:bookmarkEnd w:id="0"/>
      <w:r w:rsidRPr="003273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6FEA5E2" w14:textId="77777777" w:rsidR="00327356" w:rsidRPr="00327356" w:rsidRDefault="00327356" w:rsidP="00327356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2E9635" w14:textId="77777777" w:rsidR="00327356" w:rsidRPr="00327356" w:rsidRDefault="00327356" w:rsidP="00327356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273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Типовая форма </w:t>
      </w:r>
    </w:p>
    <w:p w14:paraId="49485DF3" w14:textId="423925AE" w:rsidR="00D25569" w:rsidRPr="00FE2AFB" w:rsidRDefault="00D25569" w:rsidP="005C2AB2">
      <w:pPr>
        <w:pStyle w:val="1CStyle13"/>
      </w:pPr>
    </w:p>
    <w:tbl>
      <w:tblPr>
        <w:tblStyle w:val="aff7"/>
        <w:tblW w:w="10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3193"/>
        <w:gridCol w:w="3193"/>
        <w:gridCol w:w="9"/>
      </w:tblGrid>
      <w:tr w:rsidR="00835CA8" w:rsidRPr="00FE2AFB" w14:paraId="3BAC8634" w14:textId="77777777" w:rsidTr="00290CC6">
        <w:trPr>
          <w:gridAfter w:val="1"/>
          <w:wAfter w:w="8" w:type="dxa"/>
          <w:trHeight w:hRule="exact" w:val="2835"/>
        </w:trPr>
        <w:tc>
          <w:tcPr>
            <w:tcW w:w="3828" w:type="dxa"/>
            <w:tcBorders>
              <w:right w:val="single" w:sz="4" w:space="0" w:color="auto"/>
            </w:tcBorders>
          </w:tcPr>
          <w:p w14:paraId="61712456" w14:textId="28E23C95" w:rsidR="00CA51F8" w:rsidRPr="00FE2AFB" w:rsidRDefault="00647F9A" w:rsidP="00FE2AF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AFB">
              <w:rPr>
                <w:rFonts w:cstheme="minorHAnsi"/>
                <w:b/>
                <w:noProof/>
              </w:rPr>
              <w:drawing>
                <wp:inline distT="0" distB="0" distL="0" distR="0" wp14:anchorId="0A3AD987" wp14:editId="0EB7C8C4">
                  <wp:extent cx="2353587" cy="556546"/>
                  <wp:effectExtent l="0" t="0" r="0" b="0"/>
                  <wp:docPr id="5877881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8810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401" cy="56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C6B2E" w14:textId="5D9E296C" w:rsidR="00CA51F8" w:rsidRPr="00FE2AFB" w:rsidRDefault="00647F9A" w:rsidP="00FE2AF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AFB">
              <w:rPr>
                <w:rFonts w:cstheme="minorHAnsi"/>
                <w:noProof/>
              </w:rPr>
              <w:drawing>
                <wp:inline distT="0" distB="0" distL="0" distR="0" wp14:anchorId="4023FD95" wp14:editId="1F4E620A">
                  <wp:extent cx="1275907" cy="1275907"/>
                  <wp:effectExtent l="0" t="0" r="635" b="635"/>
                  <wp:docPr id="7492936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192" cy="128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1BEB5" w14:textId="77777777" w:rsidR="00835CA8" w:rsidRPr="00FE2AFB" w:rsidRDefault="00835CA8" w:rsidP="00FE2A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FE2AFB">
              <w:rPr>
                <w:rFonts w:cstheme="minorHAnsi"/>
                <w:b/>
                <w:bCs/>
                <w:lang w:eastAsia="en-US"/>
              </w:rPr>
              <w:t>ПОЛНАЯ СТОИМОСТЬ</w:t>
            </w:r>
          </w:p>
          <w:p w14:paraId="454E1313" w14:textId="77777777" w:rsidR="00835CA8" w:rsidRPr="00FE2AFB" w:rsidRDefault="00835CA8" w:rsidP="00FE2A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FE2AFB">
              <w:rPr>
                <w:rFonts w:cstheme="minorHAnsi"/>
                <w:b/>
                <w:bCs/>
                <w:lang w:eastAsia="en-US"/>
              </w:rPr>
              <w:t xml:space="preserve">ПОТРЕБИТЕЛЬСКОГО ЗАЙМА </w:t>
            </w:r>
          </w:p>
          <w:p w14:paraId="5F3E9A57" w14:textId="77777777" w:rsidR="00835CA8" w:rsidRPr="00FE2AFB" w:rsidRDefault="00835CA8" w:rsidP="00FE2A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FE2AFB">
              <w:rPr>
                <w:rFonts w:cstheme="minorHAnsi"/>
                <w:b/>
                <w:bCs/>
                <w:lang w:eastAsia="en-US"/>
              </w:rPr>
              <w:t>(в процентном выражении)</w:t>
            </w:r>
          </w:p>
          <w:p w14:paraId="1D1DB9F6" w14:textId="4500C264" w:rsidR="009C1D7E" w:rsidRPr="002F2249" w:rsidRDefault="009C1D7E" w:rsidP="00FE2A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lang w:eastAsia="en-US"/>
              </w:rPr>
            </w:pPr>
            <w:r w:rsidRPr="002F2249">
              <w:rPr>
                <w:rFonts w:cstheme="minorHAnsi"/>
                <w:b/>
                <w:bCs/>
                <w:color w:val="FF0000"/>
                <w:lang w:eastAsia="en-US"/>
              </w:rPr>
              <w:t>365.000</w:t>
            </w:r>
            <w:r w:rsidR="007A10F2">
              <w:rPr>
                <w:rFonts w:cstheme="minorHAnsi"/>
                <w:b/>
                <w:bCs/>
                <w:color w:val="FF0000"/>
                <w:lang w:eastAsia="en-US"/>
              </w:rPr>
              <w:t xml:space="preserve"> % годовых</w:t>
            </w:r>
          </w:p>
          <w:p w14:paraId="7B68C376" w14:textId="0B14D965" w:rsidR="00835CA8" w:rsidRPr="00FE2AFB" w:rsidRDefault="009C1D7E" w:rsidP="007A10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F2249">
              <w:rPr>
                <w:rFonts w:cstheme="minorHAnsi"/>
                <w:b/>
                <w:bCs/>
                <w:color w:val="FF0000"/>
                <w:lang w:eastAsia="en-US"/>
              </w:rPr>
              <w:t>ТРИСТА ШЕСТ</w:t>
            </w:r>
            <w:r w:rsidR="007A10F2">
              <w:rPr>
                <w:rFonts w:cstheme="minorHAnsi"/>
                <w:b/>
                <w:bCs/>
                <w:color w:val="FF0000"/>
                <w:lang w:eastAsia="en-US"/>
              </w:rPr>
              <w:t>ЬДЕСЯТ ПЯТЬ ЦЕЛЫХ НОЛЬ ТЫСЯЧНЫХ ПРОЦЕНТОВ</w:t>
            </w:r>
            <w:r w:rsidRPr="002F2249">
              <w:rPr>
                <w:rFonts w:cstheme="minorHAnsi"/>
                <w:b/>
                <w:bCs/>
                <w:color w:val="FF0000"/>
                <w:lang w:eastAsia="en-US"/>
              </w:rPr>
              <w:t xml:space="preserve"> ГОДОВЫХ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AA2" w14:textId="77777777" w:rsidR="00835CA8" w:rsidRPr="00FE2AFB" w:rsidRDefault="00835CA8" w:rsidP="00FE2A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FE2AFB">
              <w:rPr>
                <w:rFonts w:cstheme="minorHAnsi"/>
                <w:b/>
                <w:bCs/>
                <w:lang w:eastAsia="en-US"/>
              </w:rPr>
              <w:t>ПОЛНАЯ СТОИМОСТЬ</w:t>
            </w:r>
          </w:p>
          <w:p w14:paraId="4426D3DB" w14:textId="77777777" w:rsidR="00835CA8" w:rsidRPr="00FE2AFB" w:rsidRDefault="00835CA8" w:rsidP="00FE2A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FE2AFB">
              <w:rPr>
                <w:rFonts w:cstheme="minorHAnsi"/>
                <w:b/>
                <w:bCs/>
                <w:lang w:eastAsia="en-US"/>
              </w:rPr>
              <w:t>ПОТРЕБИТЕЛЬСКОГО ЗАЙМА</w:t>
            </w:r>
          </w:p>
          <w:p w14:paraId="209A4B95" w14:textId="77777777" w:rsidR="00835CA8" w:rsidRPr="00FE2AFB" w:rsidRDefault="00835CA8" w:rsidP="00FE2A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FE2AFB">
              <w:rPr>
                <w:rFonts w:cstheme="minorHAnsi"/>
                <w:b/>
                <w:bCs/>
                <w:lang w:eastAsia="en-US"/>
              </w:rPr>
              <w:t>(в денежном выражении)</w:t>
            </w:r>
          </w:p>
          <w:p w14:paraId="73FC4ECB" w14:textId="16CAA71C" w:rsidR="009C1D7E" w:rsidRPr="00FE2AFB" w:rsidRDefault="00080736" w:rsidP="00FE2AFB">
            <w:pPr>
              <w:pStyle w:val="TableParagraph"/>
              <w:jc w:val="center"/>
              <w:rPr>
                <w:rFonts w:cstheme="minorHAnsi"/>
                <w:b/>
                <w:color w:val="FF0000"/>
                <w:sz w:val="21"/>
                <w:lang w:val="ru-RU"/>
              </w:rPr>
            </w:pPr>
            <w:r>
              <w:rPr>
                <w:rFonts w:cstheme="minorHAnsi"/>
                <w:b/>
                <w:color w:val="FF0000"/>
                <w:w w:val="105"/>
                <w:sz w:val="21"/>
                <w:lang w:val="ru-RU"/>
              </w:rPr>
              <w:t>5800</w:t>
            </w:r>
            <w:r w:rsidR="007A10F2">
              <w:rPr>
                <w:rFonts w:cstheme="minorHAnsi"/>
                <w:b/>
                <w:color w:val="FF0000"/>
                <w:w w:val="105"/>
                <w:sz w:val="21"/>
                <w:lang w:val="ru-RU"/>
              </w:rPr>
              <w:t xml:space="preserve"> рублей</w:t>
            </w:r>
            <w:r>
              <w:rPr>
                <w:rFonts w:cstheme="minorHAnsi"/>
                <w:b/>
                <w:color w:val="FF0000"/>
                <w:w w:val="105"/>
                <w:sz w:val="21"/>
                <w:lang w:val="ru-RU"/>
              </w:rPr>
              <w:t xml:space="preserve"> 00 коп.</w:t>
            </w:r>
          </w:p>
          <w:p w14:paraId="7D1F7A87" w14:textId="0CAA45F4" w:rsidR="00835CA8" w:rsidRPr="00FE2AFB" w:rsidRDefault="009C1D7E" w:rsidP="00FE2AF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AFB">
              <w:rPr>
                <w:rFonts w:cstheme="minorHAnsi"/>
                <w:b/>
                <w:color w:val="FF0000"/>
                <w:w w:val="105"/>
                <w:sz w:val="21"/>
              </w:rPr>
              <w:t>ПЯТЬ ТЫСЯЧ</w:t>
            </w:r>
            <w:r w:rsidRPr="00FE2AFB">
              <w:rPr>
                <w:rFonts w:cstheme="minorHAnsi"/>
                <w:b/>
                <w:color w:val="FF0000"/>
                <w:spacing w:val="1"/>
                <w:w w:val="105"/>
                <w:sz w:val="21"/>
              </w:rPr>
              <w:t xml:space="preserve"> </w:t>
            </w:r>
            <w:r w:rsidR="00080736">
              <w:rPr>
                <w:rFonts w:cstheme="minorHAnsi"/>
                <w:b/>
                <w:color w:val="FF0000"/>
                <w:sz w:val="21"/>
              </w:rPr>
              <w:t>ВОСЕМЬСОТ</w:t>
            </w:r>
            <w:r w:rsidRPr="00FE2AFB">
              <w:rPr>
                <w:rFonts w:cstheme="minorHAnsi"/>
                <w:b/>
                <w:color w:val="FF0000"/>
                <w:spacing w:val="1"/>
                <w:sz w:val="21"/>
              </w:rPr>
              <w:t xml:space="preserve"> </w:t>
            </w:r>
            <w:r w:rsidRPr="00FE2AFB">
              <w:rPr>
                <w:rFonts w:cstheme="minorHAnsi"/>
                <w:b/>
                <w:color w:val="FF0000"/>
                <w:sz w:val="21"/>
              </w:rPr>
              <w:t>РУБЛЕЙ</w:t>
            </w:r>
            <w:r w:rsidRPr="00FE2AFB">
              <w:rPr>
                <w:rFonts w:cstheme="minorHAnsi"/>
                <w:b/>
                <w:color w:val="FF0000"/>
                <w:spacing w:val="-56"/>
                <w:sz w:val="21"/>
              </w:rPr>
              <w:t xml:space="preserve">    </w:t>
            </w:r>
            <w:r w:rsidR="00080736">
              <w:rPr>
                <w:rFonts w:cstheme="minorHAnsi"/>
                <w:b/>
                <w:color w:val="FF0000"/>
                <w:spacing w:val="-4"/>
                <w:w w:val="105"/>
                <w:sz w:val="21"/>
              </w:rPr>
              <w:t xml:space="preserve">  НОЛЬ </w:t>
            </w:r>
            <w:r w:rsidRPr="00FE2AFB">
              <w:rPr>
                <w:rFonts w:cstheme="minorHAnsi"/>
                <w:b/>
                <w:color w:val="FF0000"/>
                <w:w w:val="105"/>
                <w:sz w:val="21"/>
              </w:rPr>
              <w:t>КОПЕЕК</w:t>
            </w:r>
          </w:p>
        </w:tc>
      </w:tr>
      <w:tr w:rsidR="00096264" w:rsidRPr="0046024A" w14:paraId="08A533A7" w14:textId="77777777" w:rsidTr="00516952">
        <w:tc>
          <w:tcPr>
            <w:tcW w:w="3459" w:type="dxa"/>
            <w:gridSpan w:val="4"/>
          </w:tcPr>
          <w:p w14:paraId="095BA603" w14:textId="77777777" w:rsidR="00781464" w:rsidRDefault="00781464" w:rsidP="00FE2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B54996" w14:textId="285F7F40" w:rsidR="003A383A" w:rsidRPr="0046024A" w:rsidRDefault="003A383A" w:rsidP="0032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32CA9" w14:textId="27ADB579" w:rsidR="00096264" w:rsidRPr="0046024A" w:rsidRDefault="001E672A" w:rsidP="001E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/>
                <w:sz w:val="24"/>
                <w:szCs w:val="24"/>
              </w:rPr>
              <w:t>Договор нецелевого потребительского займа (</w:t>
            </w:r>
            <w:proofErr w:type="spellStart"/>
            <w:r w:rsidRPr="0046024A">
              <w:rPr>
                <w:rFonts w:ascii="Times New Roman" w:hAnsi="Times New Roman"/>
                <w:b/>
                <w:sz w:val="24"/>
                <w:szCs w:val="24"/>
              </w:rPr>
              <w:t>микрозайма</w:t>
            </w:r>
            <w:proofErr w:type="spellEnd"/>
            <w:r w:rsidRPr="0046024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D41DD1" w:rsidRPr="004602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№123456 от «16» мая 2023 </w:t>
            </w:r>
            <w:r w:rsidR="00D41DD1" w:rsidRPr="0046024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14:paraId="23F69BAE" w14:textId="77777777" w:rsidR="00D25569" w:rsidRPr="0046024A" w:rsidRDefault="00D25569" w:rsidP="00FE2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8244E2" w14:textId="70936D0E" w:rsidR="00D25569" w:rsidRPr="0046024A" w:rsidRDefault="00945CE3" w:rsidP="00FE2AF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6024A">
        <w:rPr>
          <w:rFonts w:ascii="Times New Roman" w:hAnsi="Times New Roman"/>
          <w:bCs/>
          <w:sz w:val="24"/>
          <w:szCs w:val="24"/>
        </w:rPr>
        <w:t>Общество</w:t>
      </w:r>
      <w:r w:rsidR="00E55A44" w:rsidRPr="0046024A">
        <w:rPr>
          <w:rFonts w:ascii="Times New Roman" w:hAnsi="Times New Roman"/>
          <w:bCs/>
          <w:sz w:val="24"/>
          <w:szCs w:val="24"/>
        </w:rPr>
        <w:t xml:space="preserve"> с ограниченной </w:t>
      </w:r>
      <w:r w:rsidRPr="0046024A">
        <w:rPr>
          <w:rFonts w:ascii="Times New Roman" w:hAnsi="Times New Roman"/>
          <w:bCs/>
          <w:sz w:val="24"/>
          <w:szCs w:val="24"/>
        </w:rPr>
        <w:t>ответственностью Микрокредитная</w:t>
      </w:r>
      <w:r w:rsidR="00E55A44" w:rsidRPr="0046024A">
        <w:rPr>
          <w:rFonts w:ascii="Times New Roman" w:hAnsi="Times New Roman"/>
          <w:bCs/>
          <w:sz w:val="24"/>
          <w:szCs w:val="24"/>
        </w:rPr>
        <w:t xml:space="preserve"> компания «Деньги в долг»</w:t>
      </w:r>
      <w:r w:rsidR="009C1D7E" w:rsidRPr="0046024A">
        <w:rPr>
          <w:rFonts w:ascii="Times New Roman" w:hAnsi="Times New Roman"/>
          <w:bCs/>
          <w:sz w:val="24"/>
          <w:szCs w:val="24"/>
        </w:rPr>
        <w:t xml:space="preserve">, </w:t>
      </w:r>
      <w:r w:rsidRPr="0046024A">
        <w:rPr>
          <w:rFonts w:ascii="Times New Roman" w:hAnsi="Times New Roman"/>
          <w:bCs/>
          <w:sz w:val="24"/>
          <w:szCs w:val="24"/>
        </w:rPr>
        <w:t>именуемое в дальнейшем Займодавец, в лице г</w:t>
      </w:r>
      <w:r w:rsidR="009C1D7E" w:rsidRPr="0046024A">
        <w:rPr>
          <w:rFonts w:ascii="Times New Roman" w:hAnsi="Times New Roman"/>
          <w:bCs/>
          <w:sz w:val="24"/>
          <w:szCs w:val="24"/>
        </w:rPr>
        <w:t xml:space="preserve">енерального директора </w:t>
      </w:r>
      <w:proofErr w:type="spellStart"/>
      <w:r w:rsidR="00E55A44" w:rsidRPr="0046024A">
        <w:rPr>
          <w:rFonts w:ascii="Times New Roman" w:hAnsi="Times New Roman"/>
          <w:bCs/>
          <w:sz w:val="24"/>
          <w:szCs w:val="24"/>
        </w:rPr>
        <w:t>Саккаевой</w:t>
      </w:r>
      <w:proofErr w:type="spellEnd"/>
      <w:r w:rsidR="00E55A44" w:rsidRPr="0046024A">
        <w:rPr>
          <w:rFonts w:ascii="Times New Roman" w:hAnsi="Times New Roman"/>
          <w:bCs/>
          <w:sz w:val="24"/>
          <w:szCs w:val="24"/>
        </w:rPr>
        <w:t xml:space="preserve"> Тамары Алексеевны</w:t>
      </w:r>
      <w:r w:rsidR="009C1D7E" w:rsidRPr="0046024A">
        <w:rPr>
          <w:rFonts w:ascii="Times New Roman" w:hAnsi="Times New Roman"/>
          <w:bCs/>
          <w:sz w:val="24"/>
          <w:szCs w:val="24"/>
        </w:rPr>
        <w:t>, действующе</w:t>
      </w:r>
      <w:r w:rsidR="001D5A64" w:rsidRPr="0046024A">
        <w:rPr>
          <w:rFonts w:ascii="Times New Roman" w:hAnsi="Times New Roman"/>
          <w:bCs/>
          <w:sz w:val="24"/>
          <w:szCs w:val="24"/>
        </w:rPr>
        <w:t>го на основании Устава</w:t>
      </w:r>
      <w:r w:rsidR="009C1D7E" w:rsidRPr="0046024A">
        <w:rPr>
          <w:rFonts w:ascii="Times New Roman" w:hAnsi="Times New Roman"/>
          <w:bCs/>
          <w:sz w:val="24"/>
          <w:szCs w:val="24"/>
        </w:rPr>
        <w:t xml:space="preserve">, с одной стороны, и гражданин Российской Федерации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>Иванов Иван Иванович</w:t>
      </w:r>
      <w:r w:rsidR="00E55A44" w:rsidRPr="0046024A">
        <w:rPr>
          <w:rFonts w:ascii="Times New Roman" w:eastAsia="FreeSans" w:hAnsi="Times New Roman"/>
          <w:sz w:val="24"/>
          <w:szCs w:val="24"/>
        </w:rPr>
        <w:t xml:space="preserve">, документ удостоверяющий личность: паспорт серия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>3600</w:t>
      </w:r>
      <w:r w:rsidR="00E55A44" w:rsidRPr="0046024A">
        <w:rPr>
          <w:rFonts w:ascii="Times New Roman" w:eastAsia="FreeSans" w:hAnsi="Times New Roman"/>
          <w:sz w:val="24"/>
          <w:szCs w:val="24"/>
        </w:rPr>
        <w:t xml:space="preserve"> номер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>123456</w:t>
      </w:r>
      <w:r w:rsidR="00E55A44" w:rsidRPr="0046024A">
        <w:rPr>
          <w:rFonts w:ascii="Times New Roman" w:eastAsia="FreeSans" w:hAnsi="Times New Roman"/>
          <w:sz w:val="24"/>
          <w:szCs w:val="24"/>
        </w:rPr>
        <w:t xml:space="preserve">, выдан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 xml:space="preserve">01.01.2020г. </w:t>
      </w:r>
      <w:r w:rsidR="005B3AA9" w:rsidRPr="0046024A">
        <w:rPr>
          <w:rFonts w:ascii="Times New Roman" w:eastAsia="FreeSans" w:hAnsi="Times New Roman"/>
          <w:color w:val="FF0000"/>
          <w:sz w:val="24"/>
          <w:szCs w:val="24"/>
        </w:rPr>
        <w:t>Владикавказским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 xml:space="preserve"> ГОВД РСО Алания</w:t>
      </w:r>
      <w:r w:rsidR="00E55A44" w:rsidRPr="0046024A">
        <w:rPr>
          <w:rFonts w:ascii="Times New Roman" w:eastAsia="FreeSans" w:hAnsi="Times New Roman"/>
          <w:sz w:val="24"/>
          <w:szCs w:val="24"/>
        </w:rPr>
        <w:t xml:space="preserve">, код органа: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>123-456</w:t>
      </w:r>
      <w:r w:rsidR="00E55A44" w:rsidRPr="0046024A">
        <w:rPr>
          <w:rFonts w:ascii="Times New Roman" w:eastAsia="FreeSans" w:hAnsi="Times New Roman"/>
          <w:sz w:val="24"/>
          <w:szCs w:val="24"/>
        </w:rPr>
        <w:t xml:space="preserve">, дата рождения: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>02.02.1980</w:t>
      </w:r>
      <w:r w:rsidR="00E55A44" w:rsidRPr="0046024A">
        <w:rPr>
          <w:rFonts w:ascii="Times New Roman" w:eastAsia="FreeSans" w:hAnsi="Times New Roman"/>
          <w:sz w:val="24"/>
          <w:szCs w:val="24"/>
        </w:rPr>
        <w:t xml:space="preserve">, место рождения: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>г. Владикавказ</w:t>
      </w:r>
      <w:r w:rsidR="00E55A44" w:rsidRPr="0046024A">
        <w:rPr>
          <w:rFonts w:ascii="Times New Roman" w:eastAsia="FreeSans" w:hAnsi="Times New Roman"/>
          <w:sz w:val="24"/>
          <w:szCs w:val="24"/>
        </w:rPr>
        <w:t>, зарегистрирован</w:t>
      </w:r>
      <w:proofErr w:type="gramEnd"/>
      <w:r w:rsidR="00E55A44" w:rsidRPr="0046024A">
        <w:rPr>
          <w:rFonts w:ascii="Times New Roman" w:eastAsia="FreeSans" w:hAnsi="Times New Roman"/>
          <w:sz w:val="24"/>
          <w:szCs w:val="24"/>
        </w:rPr>
        <w:t>(-</w:t>
      </w:r>
      <w:proofErr w:type="gramStart"/>
      <w:r w:rsidR="00E55A44" w:rsidRPr="0046024A">
        <w:rPr>
          <w:rFonts w:ascii="Times New Roman" w:eastAsia="FreeSans" w:hAnsi="Times New Roman"/>
          <w:sz w:val="24"/>
          <w:szCs w:val="24"/>
        </w:rPr>
        <w:t xml:space="preserve">на) по адресу: </w:t>
      </w:r>
      <w:r w:rsidR="00E55A44" w:rsidRPr="0046024A">
        <w:rPr>
          <w:rFonts w:ascii="Times New Roman" w:eastAsia="FreeSans" w:hAnsi="Times New Roman"/>
          <w:color w:val="FF0000"/>
          <w:sz w:val="24"/>
          <w:szCs w:val="24"/>
        </w:rPr>
        <w:t>362007, РСО-Алания, г. Владикавказ, ул. Мира, д.20, кв. 30</w:t>
      </w:r>
      <w:r w:rsidR="00642C32" w:rsidRPr="0046024A">
        <w:rPr>
          <w:rFonts w:ascii="Times New Roman" w:hAnsi="Times New Roman"/>
          <w:bCs/>
          <w:sz w:val="24"/>
          <w:szCs w:val="24"/>
        </w:rPr>
        <w:t>, именуемый в дальнейшем Заемщик</w:t>
      </w:r>
      <w:r w:rsidR="009C1D7E" w:rsidRPr="0046024A">
        <w:rPr>
          <w:rFonts w:ascii="Times New Roman" w:hAnsi="Times New Roman"/>
          <w:bCs/>
          <w:sz w:val="24"/>
          <w:szCs w:val="24"/>
        </w:rPr>
        <w:t>, с другой стороны, совместно именуемые Стороны, а по отдельности Сторона</w:t>
      </w:r>
      <w:r w:rsidR="005C2AB2" w:rsidRPr="0046024A">
        <w:rPr>
          <w:rFonts w:ascii="Times New Roman" w:hAnsi="Times New Roman"/>
          <w:bCs/>
          <w:sz w:val="24"/>
          <w:szCs w:val="24"/>
        </w:rPr>
        <w:t>,</w:t>
      </w:r>
      <w:r w:rsidR="009C1D7E" w:rsidRPr="0046024A">
        <w:rPr>
          <w:rFonts w:ascii="Times New Roman" w:hAnsi="Times New Roman"/>
          <w:bCs/>
          <w:sz w:val="24"/>
          <w:szCs w:val="24"/>
        </w:rPr>
        <w:t xml:space="preserve"> заключили настоящий Договор (далее по тексту Договор) о</w:t>
      </w:r>
      <w:r w:rsidR="00FE2AFB" w:rsidRPr="0046024A">
        <w:rPr>
          <w:rFonts w:ascii="Times New Roman" w:hAnsi="Times New Roman"/>
          <w:bCs/>
          <w:sz w:val="24"/>
          <w:szCs w:val="24"/>
        </w:rPr>
        <w:t xml:space="preserve"> </w:t>
      </w:r>
      <w:r w:rsidR="005C2AB2" w:rsidRPr="0046024A">
        <w:rPr>
          <w:rFonts w:ascii="Times New Roman" w:hAnsi="Times New Roman"/>
          <w:color w:val="000000"/>
          <w:sz w:val="24"/>
          <w:szCs w:val="24"/>
        </w:rPr>
        <w:t>нижеследующем:</w:t>
      </w:r>
      <w:proofErr w:type="gramEnd"/>
      <w:r w:rsidR="005C2AB2" w:rsidRPr="0046024A">
        <w:rPr>
          <w:rFonts w:ascii="Times New Roman" w:hAnsi="Times New Roman"/>
          <w:color w:val="000000"/>
          <w:sz w:val="24"/>
          <w:szCs w:val="24"/>
        </w:rPr>
        <w:br/>
      </w:r>
      <w:r w:rsidR="00AA78B0" w:rsidRPr="0046024A">
        <w:rPr>
          <w:rFonts w:ascii="Times New Roman" w:hAnsi="Times New Roman"/>
          <w:bCs/>
          <w:sz w:val="24"/>
          <w:szCs w:val="24"/>
        </w:rPr>
        <w:t>Займодавец не вправе начислять проценты, неустойки (штрафы, пени), иные меры ответственности по договору потребительского займа в случае, если сумма начисленных по Договору процентов достигнет 130 процентов от размера суммы предоставленного потребительского займа. После возникновения просрочки исполнения обязательств Заемщика по возврату суммы займа и (или) уплате причитающихся процентов Займодавец по Договору вправе начислять Заемщику неустойку (штрафы, пени) и иные меры ответственности только на не погашенную Заемщиком часть суммы основного долга.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254"/>
        <w:gridCol w:w="1506"/>
        <w:gridCol w:w="1210"/>
        <w:gridCol w:w="2721"/>
        <w:gridCol w:w="2721"/>
      </w:tblGrid>
      <w:tr w:rsidR="00835CA8" w:rsidRPr="0046024A" w14:paraId="78931ADD" w14:textId="77777777" w:rsidTr="00B92E99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D01F" w14:textId="031BEC74" w:rsidR="00D25569" w:rsidRPr="0046024A" w:rsidRDefault="00691AED" w:rsidP="00FE2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условия договора потребительского займа</w:t>
            </w:r>
            <w:r w:rsidR="001E28B2"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DD1"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41DD1" w:rsidRPr="004602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123456 </w:t>
            </w:r>
            <w:r w:rsidR="00D41DD1"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D41DD1" w:rsidRPr="004602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«16» мая 2023 </w:t>
            </w:r>
            <w:r w:rsidR="00D41DD1"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835CA8" w:rsidRPr="0046024A" w14:paraId="1AA197E6" w14:textId="77777777" w:rsidTr="00421DC6">
        <w:trPr>
          <w:cantSplit/>
          <w:tblHeader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75D0" w14:textId="3C9C146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8B32" w14:textId="77777777" w:rsidR="00D25569" w:rsidRPr="0046024A" w:rsidRDefault="00691AED" w:rsidP="00FE2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>Условие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E6D0" w14:textId="77777777" w:rsidR="00D25569" w:rsidRPr="0046024A" w:rsidRDefault="00691AED" w:rsidP="00FE2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48"/>
            <w:bookmarkEnd w:id="1"/>
            <w:r w:rsidRPr="004602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условия</w:t>
            </w:r>
          </w:p>
        </w:tc>
      </w:tr>
      <w:tr w:rsidR="00835CA8" w:rsidRPr="0046024A" w14:paraId="369E90EE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2055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252F" w14:textId="554C5FA6" w:rsidR="00D25569" w:rsidRPr="0046024A" w:rsidRDefault="00AA78B0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Сумма займа</w:t>
            </w:r>
            <w:r w:rsidR="00691AED" w:rsidRPr="0046024A">
              <w:rPr>
                <w:rFonts w:ascii="Times New Roman" w:hAnsi="Times New Roman"/>
                <w:sz w:val="24"/>
                <w:szCs w:val="24"/>
              </w:rPr>
              <w:t xml:space="preserve"> или лимит кредитования и порядок его изменения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60C7" w14:textId="506BA10A" w:rsidR="00D25569" w:rsidRPr="0046024A" w:rsidRDefault="00D926DA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Займодавец предоставляет Заемщику </w:t>
            </w:r>
            <w:proofErr w:type="spellStart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Микрозаем</w:t>
            </w:r>
            <w:proofErr w:type="spellEnd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размере 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20000 (двадцать тысяч) рублей 00 копеек.</w:t>
            </w:r>
          </w:p>
        </w:tc>
      </w:tr>
      <w:tr w:rsidR="00835CA8" w:rsidRPr="0046024A" w14:paraId="0150B1BC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BDBE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9551" w14:textId="204C02C7" w:rsidR="00D25569" w:rsidRPr="0046024A" w:rsidRDefault="00691AED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Срок действия Д</w:t>
            </w:r>
            <w:r w:rsidR="00AA78B0" w:rsidRPr="0046024A">
              <w:rPr>
                <w:rFonts w:ascii="Times New Roman" w:hAnsi="Times New Roman"/>
                <w:sz w:val="24"/>
                <w:szCs w:val="24"/>
              </w:rPr>
              <w:t>оговора, срок возврата займа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D45" w14:textId="77777777" w:rsidR="00D926DA" w:rsidRPr="0046024A" w:rsidRDefault="00D926DA" w:rsidP="00D05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срок действия настоящего Договора:</w:t>
            </w:r>
          </w:p>
          <w:p w14:paraId="73DD0F01" w14:textId="6422641A" w:rsidR="00D926DA" w:rsidRPr="0046024A" w:rsidRDefault="00D926DA" w:rsidP="00D05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начало: </w:t>
            </w:r>
            <w:proofErr w:type="gramStart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даты зачисления</w:t>
            </w:r>
            <w:proofErr w:type="gramEnd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Суммы займа на банковскую карту Заемщика (в том числе с помощью Системы быстрых платежей Банка России), указанную им в Заявлении, либо с даты получения Суммы займа наличными денежными средствами в </w:t>
            </w:r>
            <w:r w:rsidR="00E55A44"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офисах Заимодавца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зависимости от выбранного Заемщиком способа получения Займа, указанного им в Заявлении;</w:t>
            </w:r>
          </w:p>
          <w:p w14:paraId="02958963" w14:textId="1F135F8A" w:rsidR="00D926DA" w:rsidRPr="0046024A" w:rsidRDefault="00D926DA" w:rsidP="00D05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окончание: до момента полного выполнения Заемщиком своих обязательств по настоящему Договору, а именно</w:t>
            </w:r>
            <w:r w:rsidR="00AA78B0"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уплаты Займодавцу суммы </w:t>
            </w:r>
            <w:proofErr w:type="spellStart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Микрозайма</w:t>
            </w:r>
            <w:proofErr w:type="spellEnd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процентов за его пользование, а в случаях просрочки Платежной даты - начисленной неустойки.</w:t>
            </w:r>
          </w:p>
          <w:p w14:paraId="45FFCC62" w14:textId="755DD41F" w:rsidR="00D25569" w:rsidRPr="0046024A" w:rsidRDefault="00D926DA" w:rsidP="00D05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Займодавец предоставляет Заемщику </w:t>
            </w:r>
            <w:proofErr w:type="spellStart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Микрозаем</w:t>
            </w:r>
            <w:proofErr w:type="spellEnd"/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срок </w:t>
            </w:r>
            <w:r w:rsidR="005C2AB2"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30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(тридцать)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календарных дней. Платежной датой является 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="00D41DD1"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14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» </w:t>
            </w:r>
            <w:r w:rsidR="00D41DD1"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июня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2023 года.</w:t>
            </w:r>
          </w:p>
        </w:tc>
      </w:tr>
      <w:tr w:rsidR="00835CA8" w:rsidRPr="0046024A" w14:paraId="730D757D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1C84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2B90" w14:textId="2409F144" w:rsidR="00D25569" w:rsidRPr="0046024A" w:rsidRDefault="00691AED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 xml:space="preserve">Валюта, в </w:t>
            </w:r>
            <w:r w:rsidR="00AA78B0" w:rsidRPr="0046024A">
              <w:rPr>
                <w:rFonts w:ascii="Times New Roman" w:hAnsi="Times New Roman"/>
                <w:sz w:val="24"/>
                <w:szCs w:val="24"/>
              </w:rPr>
              <w:t>которой предоставляется заем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0B9D" w14:textId="41C246F4" w:rsidR="00D25569" w:rsidRPr="0046024A" w:rsidRDefault="00A815E7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4602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A815E7" w:rsidRPr="0046024A" w14:paraId="126F426E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30B2" w14:textId="77777777" w:rsidR="00A815E7" w:rsidRPr="0046024A" w:rsidRDefault="00A815E7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945" w14:textId="77777777" w:rsidR="00A815E7" w:rsidRPr="0046024A" w:rsidRDefault="00A815E7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Процентная ставка (процентные ставки) в процентах годовых, а при применении переменной процентной ставки - порядок ее определения, соответствующий требованиям Федерального закона от 21 декабря 2013 года N 353-ФЗ "О потребительском кредите (займе)", ее значение на дату предоставления Заемщику индивидуальных условий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887" w14:textId="2EED43B9" w:rsidR="00A815E7" w:rsidRPr="0046024A" w:rsidRDefault="00A815E7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Займодавец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предоставляет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Заемщику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Микрозаем</w:t>
            </w:r>
            <w:proofErr w:type="spellEnd"/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A78B0"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0,8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  <w:r w:rsidRPr="0046024A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AA78B0" w:rsidRPr="004602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A78B0"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292,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Pr="0046024A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r w:rsidR="00AA78B0" w:rsidRPr="0046024A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</w:rPr>
              <w:t xml:space="preserve">(двести девяносто два) 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  <w:r w:rsidRPr="0046024A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</w:t>
            </w:r>
            <w:r w:rsidR="00AA78B0"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годовых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35CA8" w:rsidRPr="0046024A" w14:paraId="16623284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3234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1"/>
            <w:bookmarkEnd w:id="2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03B" w14:textId="25516B4A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курса иностранной валюты при переводе денежных средств </w:t>
            </w:r>
            <w:r w:rsidR="005B3AA9" w:rsidRPr="0046024A">
              <w:rPr>
                <w:rFonts w:ascii="Times New Roman" w:hAnsi="Times New Roman" w:cs="Times New Roman"/>
                <w:sz w:val="24"/>
                <w:szCs w:val="24"/>
              </w:rPr>
              <w:t>Заимодавцем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третьему лицу, указанному Заемщиком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2B05" w14:textId="77777777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применимо</w:t>
            </w:r>
          </w:p>
        </w:tc>
      </w:tr>
      <w:tr w:rsidR="00835CA8" w:rsidRPr="0046024A" w14:paraId="74CB2B98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A14F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5BF" w14:textId="77777777" w:rsidR="00D25569" w:rsidRPr="0046024A" w:rsidRDefault="00691AED" w:rsidP="00FE2AFB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02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Указание на изменение суммы расходов </w:t>
            </w:r>
            <w:proofErr w:type="gramStart"/>
            <w:r w:rsidRPr="004602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Заемщика</w:t>
            </w:r>
            <w:proofErr w:type="gramEnd"/>
            <w:r w:rsidRPr="004602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увеличении используемой в Договоре переменной процентной ставки потребительского займа на один процентный пункт, начиная со второго очередного платежа на ближайшую дату после предполагаемой даты заключения Договора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42" w14:textId="3567B403" w:rsidR="00D25569" w:rsidRPr="0046024A" w:rsidRDefault="001E28B2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835CA8" w:rsidRPr="0046024A" w14:paraId="1E448AA9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5A35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83FD" w14:textId="77777777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Количество, размер и периодичность (сроки) платежей Заемщика по Договору или порядок определения этих платежей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77E" w14:textId="087A67F2" w:rsidR="00D25569" w:rsidRPr="0046024A" w:rsidRDefault="00707957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регулярные платежи. Размер и периодичность платежей </w:t>
            </w:r>
            <w:proofErr w:type="gram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платежей.</w:t>
            </w:r>
          </w:p>
        </w:tc>
      </w:tr>
      <w:tr w:rsidR="00835CA8" w:rsidRPr="0046024A" w14:paraId="00CAC632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FB9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D3C" w14:textId="77777777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Порядок изменения количества, размера и периодичности (сроков) платежей Заемщика при частичном досрочном возврате Суммы займа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5D30" w14:textId="482FD38B" w:rsidR="00D25569" w:rsidRPr="0046024A" w:rsidRDefault="00707957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частичном досрочном возврате займа уменьшается размер регулярного (ежемесячного) платежа. Количество и периодичность платежей остаются прежними.</w:t>
            </w:r>
          </w:p>
        </w:tc>
      </w:tr>
      <w:tr w:rsidR="00835CA8" w:rsidRPr="0046024A" w14:paraId="3C18F3EE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11C6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E02C" w14:textId="0E726CD8" w:rsidR="00D25569" w:rsidRPr="0046024A" w:rsidRDefault="00691AED" w:rsidP="00FE2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исполнения Заемщиком обязательств по Договору 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108A" w14:textId="77777777" w:rsidR="001A370C" w:rsidRPr="0046024A" w:rsidRDefault="001A370C" w:rsidP="00FE2AFB">
            <w:pPr>
              <w:pStyle w:val="ConsPlusNormal"/>
              <w:ind w:firstLine="0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Уплата задолженности по Договору производится, по усмотрению Заемщика, путем: </w:t>
            </w:r>
          </w:p>
          <w:p w14:paraId="4450410B" w14:textId="1FABB730" w:rsidR="001A370C" w:rsidRPr="0046024A" w:rsidRDefault="001A370C" w:rsidP="00FE2AFB">
            <w:pPr>
              <w:pStyle w:val="ConsPlusNormal"/>
              <w:numPr>
                <w:ilvl w:val="0"/>
                <w:numId w:val="30"/>
              </w:numPr>
              <w:ind w:left="0" w:firstLine="0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внесения наличных денежных сре</w:t>
            </w:r>
            <w:proofErr w:type="gramStart"/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дств в к</w:t>
            </w:r>
            <w:proofErr w:type="gramEnd"/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ассу </w:t>
            </w:r>
            <w:r w:rsidR="00320DA6"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Заимодавц</w:t>
            </w:r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 в любом офисе </w:t>
            </w:r>
            <w:r w:rsidR="00320DA6"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Заимодавц</w:t>
            </w:r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 без взимания дополнительных комиссий; </w:t>
            </w:r>
          </w:p>
          <w:p w14:paraId="7978E1D5" w14:textId="244FEC4A" w:rsidR="001A370C" w:rsidRPr="0046024A" w:rsidRDefault="001A370C" w:rsidP="00FE2AFB">
            <w:pPr>
              <w:pStyle w:val="aff2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Style w:val="-"/>
                <w:rFonts w:ascii="Times New Roman" w:hAnsi="Times New Roman"/>
                <w:color w:val="FF0000"/>
                <w:sz w:val="24"/>
                <w:szCs w:val="24"/>
                <w:u w:val="none"/>
              </w:rPr>
            </w:pPr>
            <w:r w:rsidRPr="0046024A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совершения платежа с использованием банковской карты (ее реквизитов) в личном кабинете </w:t>
            </w:r>
            <w:r w:rsidR="00AC36F3" w:rsidRPr="0046024A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на сайте </w:t>
            </w:r>
            <w:r w:rsidR="00AC36F3" w:rsidRPr="0046024A">
              <w:rPr>
                <w:rStyle w:val="-"/>
                <w:rFonts w:ascii="Times New Roman" w:hAnsi="Times New Roman"/>
                <w:color w:val="FF0000"/>
                <w:sz w:val="24"/>
                <w:szCs w:val="24"/>
                <w:u w:val="none"/>
              </w:rPr>
              <w:t>http://dengivdolg.ru/</w:t>
            </w:r>
            <w:r w:rsidRPr="0046024A">
              <w:rPr>
                <w:rStyle w:val="-"/>
                <w:rFonts w:ascii="Times New Roman" w:hAnsi="Times New Roman"/>
                <w:color w:val="FF0000"/>
                <w:sz w:val="24"/>
                <w:szCs w:val="24"/>
                <w:u w:val="none"/>
              </w:rPr>
              <w:t>;</w:t>
            </w:r>
          </w:p>
          <w:p w14:paraId="7BBDD172" w14:textId="3A9A8D6E" w:rsidR="00CA6A62" w:rsidRPr="0046024A" w:rsidRDefault="001A370C" w:rsidP="00FE2AFB">
            <w:pPr>
              <w:pStyle w:val="ConsPlusNormal"/>
              <w:ind w:firstLine="0"/>
              <w:jc w:val="both"/>
              <w:rPr>
                <w:rStyle w:val="-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Информацию о способах уплаты задолженности по </w:t>
            </w:r>
            <w:proofErr w:type="gramStart"/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Договору</w:t>
            </w:r>
            <w:proofErr w:type="gramEnd"/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возможно уточнить по </w:t>
            </w:r>
            <w:r w:rsidRPr="0046024A">
              <w:rPr>
                <w:rStyle w:val="-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бесплатному телефону «горячей линии» </w:t>
            </w:r>
            <w:r w:rsidR="00320DA6" w:rsidRPr="0046024A">
              <w:rPr>
                <w:rStyle w:val="-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Заимодавц</w:t>
            </w:r>
            <w:r w:rsidRPr="0046024A">
              <w:rPr>
                <w:rStyle w:val="-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а </w:t>
            </w:r>
            <w:r w:rsidR="00AC36F3" w:rsidRPr="0046024A">
              <w:rPr>
                <w:rStyle w:val="-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8 (800) 600-46-56</w:t>
            </w:r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или на сайте </w:t>
            </w:r>
            <w:r w:rsidR="00A815E7"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Заимодавц</w:t>
            </w:r>
            <w:r w:rsidRPr="0046024A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 по адресу </w:t>
            </w:r>
            <w:r w:rsidR="00A815E7" w:rsidRPr="0046024A">
              <w:rPr>
                <w:rStyle w:val="-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>http://dengivdolg.ru/</w:t>
            </w:r>
          </w:p>
        </w:tc>
      </w:tr>
      <w:tr w:rsidR="00835CA8" w:rsidRPr="0046024A" w14:paraId="23B46F92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27F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0E3B" w14:textId="77777777" w:rsidR="00D25569" w:rsidRPr="0046024A" w:rsidRDefault="00691AED" w:rsidP="00FE2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способ исполнения Заемщиком обязательств по Договору 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BAD7" w14:textId="66A65B95" w:rsidR="00CA6A62" w:rsidRPr="0046024A" w:rsidRDefault="001A370C" w:rsidP="00FE2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Исполнение Заемщиком обязательств по Договору производится бесплатно путем внесения наличных денежных сре</w:t>
            </w:r>
            <w:proofErr w:type="gram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ассу </w:t>
            </w:r>
            <w:r w:rsidR="00320DA6" w:rsidRPr="0046024A">
              <w:rPr>
                <w:rFonts w:ascii="Times New Roman" w:hAnsi="Times New Roman" w:cs="Times New Roman"/>
                <w:sz w:val="24"/>
                <w:szCs w:val="24"/>
              </w:rPr>
              <w:t>Заимодавц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а, в часы его работы 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09:</w:t>
            </w:r>
            <w:r w:rsidR="00C85D98"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часов до 18:00 часов местного времени.</w:t>
            </w:r>
          </w:p>
        </w:tc>
      </w:tr>
      <w:tr w:rsidR="00835CA8" w:rsidRPr="0046024A" w14:paraId="02D87658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06FC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6"/>
            <w:bookmarkEnd w:id="3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CE4F" w14:textId="77777777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Обязанность Заемщика заключить иные Договоры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8198" w14:textId="6FFBE978" w:rsidR="00D25569" w:rsidRPr="0046024A" w:rsidRDefault="006E513F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5CA8" w:rsidRPr="0046024A" w14:paraId="17E7133D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C471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FEEA" w14:textId="77777777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Обязанность Заемщика по предоставлению обеспечения исполнения обязательств по Договору и требования к такому обеспечению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3C03" w14:textId="042E04EB" w:rsidR="00D25569" w:rsidRPr="0046024A" w:rsidRDefault="00AD5D03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применимо</w:t>
            </w:r>
          </w:p>
        </w:tc>
      </w:tr>
      <w:tr w:rsidR="00835CA8" w:rsidRPr="0046024A" w14:paraId="0C077AF6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DF7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2"/>
            <w:bookmarkEnd w:id="4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660D" w14:textId="77777777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Цели использования Заемщиком потребительского займа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D8D7" w14:textId="49AB2FC9" w:rsidR="00D25569" w:rsidRPr="0046024A" w:rsidRDefault="00707957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Потребительские нужды</w:t>
            </w:r>
          </w:p>
        </w:tc>
      </w:tr>
      <w:tr w:rsidR="001A370C" w:rsidRPr="0046024A" w14:paraId="2E3C1CD5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F474" w14:textId="77777777" w:rsidR="001A370C" w:rsidRPr="0046024A" w:rsidRDefault="001A370C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BBF" w14:textId="3B4295E8" w:rsidR="001A370C" w:rsidRPr="0046024A" w:rsidRDefault="001A370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условий Договора займа, размер неустойки (штрафа, пени) или порядок их определения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0978" w14:textId="3FF1C414" w:rsidR="001A370C" w:rsidRPr="0046024A" w:rsidRDefault="006E513F" w:rsidP="00D05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При несвоевременном перечислении Заемщиком денежных средств в счет погашения </w:t>
            </w:r>
            <w:proofErr w:type="spell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и/или уплаты процентов за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proofErr w:type="spell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Микрозаймом</w:t>
            </w:r>
            <w:proofErr w:type="spellEnd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, Заемщик обязуется уплатить Заимодавцу неустойку в размере </w:t>
            </w:r>
            <w:r w:rsidR="007A10F2"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0,05%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  <w:r w:rsidR="007A10F2" w:rsidRPr="0046024A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Pr="004602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начиная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даты,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Платежной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датой,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Договором,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46024A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задолженности (включительно)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 дату,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определенную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Займодавцем.</w:t>
            </w:r>
            <w:proofErr w:type="gramEnd"/>
          </w:p>
        </w:tc>
      </w:tr>
      <w:tr w:rsidR="00835CA8" w:rsidRPr="0046024A" w14:paraId="70ED1DBD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E1DB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7D87" w14:textId="657F6666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Условие об уступке </w:t>
            </w:r>
            <w:r w:rsidR="005B3AA9" w:rsidRPr="0046024A">
              <w:rPr>
                <w:rFonts w:ascii="Times New Roman" w:hAnsi="Times New Roman" w:cs="Times New Roman"/>
                <w:sz w:val="24"/>
                <w:szCs w:val="24"/>
              </w:rPr>
              <w:t>Заимодавцем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 прав (требований) по Договору 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E51" w14:textId="77777777" w:rsidR="00DB388B" w:rsidRPr="0046024A" w:rsidRDefault="00DB388B" w:rsidP="00D05A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Запрет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уступки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Займодавцем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третьим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лицам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(требований)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Договору:</w:t>
            </w:r>
          </w:p>
          <w:p w14:paraId="03D2C1C4" w14:textId="32C3A4CE" w:rsidR="00DB388B" w:rsidRPr="0046024A" w:rsidRDefault="00DB388B" w:rsidP="00D05A8B">
            <w:pPr>
              <w:pStyle w:val="TableParagraph"/>
              <w:tabs>
                <w:tab w:val="left" w:pos="429"/>
              </w:tabs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A8"/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Да,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Заемщик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выражает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запрет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уступки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Займодавцем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третьим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(требований)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Договору.</w:t>
            </w:r>
          </w:p>
          <w:p w14:paraId="38C110D1" w14:textId="77777777" w:rsidR="00D25569" w:rsidRPr="0046024A" w:rsidRDefault="00DB388B" w:rsidP="00D05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eastAsia="Wingdings" w:hAnsi="Times New Roman" w:cs="Times New Roman"/>
                <w:sz w:val="24"/>
                <w:szCs w:val="24"/>
                <w:lang w:eastAsia="en-US"/>
              </w:rPr>
              <w:sym w:font="Wingdings" w:char="F0FE"/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Нет, не выражено. </w:t>
            </w:r>
            <w:proofErr w:type="gram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В случае нарушения Заемщиком принятых на себя обязательств по настоящему Договору, по истечении 14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(четырнадцати) дней после наступления Платежной даты, Займодавец вправе заключить с третьим лицом агентский договор,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предусматривающий совершение таким лицом юридических и (или) иных действий, направленных на возврат задолженности,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возникшей</w:t>
            </w:r>
            <w:r w:rsidRPr="004602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02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уступку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(требований)</w:t>
            </w:r>
            <w:r w:rsidRPr="004602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юридическому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осуществляющему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профессиональную</w:t>
            </w:r>
            <w:r w:rsidRPr="004602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потребительских</w:t>
            </w:r>
            <w:proofErr w:type="gramEnd"/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займов,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юридическому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осуществляющему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46024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по возврату просроченной задолженности физических лиц в качестве основного вида деятельности, специализированному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финансовому обществу или физическому лицу, указанному в письменном согласии Заемщика, полученном Обществом после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у Заемщика просроченной задолженности по Договору.</w:t>
            </w:r>
          </w:p>
          <w:tbl>
            <w:tblPr>
              <w:tblStyle w:val="af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3"/>
              <w:gridCol w:w="3223"/>
            </w:tblGrid>
            <w:tr w:rsidR="00DB388B" w:rsidRPr="0046024A" w14:paraId="2249C684" w14:textId="77777777" w:rsidTr="00DB388B">
              <w:tc>
                <w:tcPr>
                  <w:tcW w:w="3223" w:type="dxa"/>
                </w:tcPr>
                <w:p w14:paraId="70A605F6" w14:textId="261D3D9D" w:rsidR="00DB388B" w:rsidRPr="0046024A" w:rsidRDefault="00DB388B" w:rsidP="00D05A8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Подпись: </w:t>
                  </w:r>
                  <w:r w:rsidR="00D41DD1" w:rsidRPr="0046024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992266</w:t>
                  </w:r>
                </w:p>
              </w:tc>
              <w:tc>
                <w:tcPr>
                  <w:tcW w:w="3223" w:type="dxa"/>
                </w:tcPr>
                <w:p w14:paraId="2C3FAFD8" w14:textId="3CFF766C" w:rsidR="00DB388B" w:rsidRPr="0046024A" w:rsidRDefault="00DB388B" w:rsidP="00D05A8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Дата: </w:t>
                  </w:r>
                  <w:r w:rsidR="00D41DD1" w:rsidRPr="0046024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16.05.2023</w:t>
                  </w:r>
                  <w:r w:rsidRPr="0046024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60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1B60F03D" w14:textId="6ED42F0E" w:rsidR="00DB388B" w:rsidRPr="0046024A" w:rsidRDefault="00DB388B" w:rsidP="00D05A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0C" w:rsidRPr="0046024A" w14:paraId="4F68B784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3BC" w14:textId="77777777" w:rsidR="001A370C" w:rsidRPr="0046024A" w:rsidRDefault="001A370C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E8AC" w14:textId="61453D2D" w:rsidR="001A370C" w:rsidRPr="0046024A" w:rsidRDefault="001A370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Заемщика с Общими условиями договора </w:t>
            </w:r>
            <w:r w:rsidR="008D1BF9" w:rsidRPr="0046024A">
              <w:rPr>
                <w:rFonts w:ascii="Times New Roman" w:hAnsi="Times New Roman" w:cs="Times New Roman"/>
                <w:sz w:val="24"/>
                <w:szCs w:val="24"/>
              </w:rPr>
              <w:t>потребительского займа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D89D" w14:textId="644F1DB3" w:rsidR="001A370C" w:rsidRPr="0046024A" w:rsidRDefault="00812B6A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С общими условиями договора потребительского займа Заемщик ознакомлен, согласен.</w:t>
            </w:r>
          </w:p>
          <w:tbl>
            <w:tblPr>
              <w:tblStyle w:val="af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3"/>
              <w:gridCol w:w="3223"/>
            </w:tblGrid>
            <w:tr w:rsidR="00DB388B" w:rsidRPr="0046024A" w14:paraId="554D3CE4" w14:textId="77777777" w:rsidTr="00BA7AC1">
              <w:tc>
                <w:tcPr>
                  <w:tcW w:w="3223" w:type="dxa"/>
                </w:tcPr>
                <w:p w14:paraId="17C4DA27" w14:textId="0D2E3C36" w:rsidR="00DB388B" w:rsidRPr="0046024A" w:rsidRDefault="00DB388B" w:rsidP="00FE2A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Подпись: </w:t>
                  </w:r>
                  <w:r w:rsidR="00D41DD1" w:rsidRPr="0046024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992266</w:t>
                  </w:r>
                </w:p>
              </w:tc>
              <w:tc>
                <w:tcPr>
                  <w:tcW w:w="3223" w:type="dxa"/>
                </w:tcPr>
                <w:p w14:paraId="75F1B8D8" w14:textId="012194F2" w:rsidR="00DB388B" w:rsidRPr="0046024A" w:rsidRDefault="00DB388B" w:rsidP="00FE2A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Дата: </w:t>
                  </w:r>
                  <w:r w:rsidR="00D41DD1" w:rsidRPr="0046024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16.05.2023 </w:t>
                  </w:r>
                  <w:r w:rsidRPr="00460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75120578" w14:textId="2C8D7CFD" w:rsidR="00DB388B" w:rsidRPr="0046024A" w:rsidRDefault="00DB388B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0C" w:rsidRPr="0046024A" w14:paraId="67ACB865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495" w14:textId="77777777" w:rsidR="001A370C" w:rsidRPr="0046024A" w:rsidRDefault="001A370C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94"/>
            <w:bookmarkEnd w:id="5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BF9" w14:textId="530B0BF5" w:rsidR="001A370C" w:rsidRPr="0046024A" w:rsidRDefault="001A370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Услуги, оказываемые </w:t>
            </w:r>
            <w:r w:rsidR="005B3AA9" w:rsidRPr="0046024A">
              <w:rPr>
                <w:rFonts w:ascii="Times New Roman" w:hAnsi="Times New Roman" w:cs="Times New Roman"/>
                <w:sz w:val="24"/>
                <w:szCs w:val="24"/>
              </w:rPr>
              <w:t>Заимодавцем</w:t>
            </w:r>
            <w:r w:rsidR="00854FF2"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Заемщику за отдельную плату,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заключ</w:t>
            </w:r>
            <w:r w:rsidR="00854FF2" w:rsidRPr="0046024A">
              <w:rPr>
                <w:rFonts w:ascii="Times New Roman" w:hAnsi="Times New Roman" w:cs="Times New Roman"/>
                <w:sz w:val="24"/>
                <w:szCs w:val="24"/>
              </w:rPr>
              <w:t>ения Договора займа, их цена и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FF2"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ее определения,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Заемщика на </w:t>
            </w:r>
            <w:r w:rsidR="00854FF2"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их оказание 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0C0A" w14:textId="61748192" w:rsidR="001A370C" w:rsidRPr="0046024A" w:rsidRDefault="00DB388B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5CA8" w:rsidRPr="0046024A" w14:paraId="1C787D17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DF8" w14:textId="77777777" w:rsidR="00D25569" w:rsidRPr="0046024A" w:rsidRDefault="00691AED" w:rsidP="001E6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97"/>
            <w:bookmarkEnd w:id="6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6C8" w14:textId="0B4038A8" w:rsidR="00D25569" w:rsidRPr="0046024A" w:rsidRDefault="00691AED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обмена информацией между </w:t>
            </w:r>
            <w:r w:rsidR="005B3AA9" w:rsidRPr="0046024A">
              <w:rPr>
                <w:rFonts w:ascii="Times New Roman" w:hAnsi="Times New Roman" w:cs="Times New Roman"/>
                <w:sz w:val="24"/>
                <w:szCs w:val="24"/>
              </w:rPr>
              <w:t>Заимодавцем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и Заемщиком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248A" w14:textId="77777777" w:rsidR="00DB388B" w:rsidRPr="0046024A" w:rsidRDefault="00DB388B" w:rsidP="00D05A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Займодавец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Заемщик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обмениваются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любым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следующих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способов:</w:t>
            </w:r>
          </w:p>
          <w:p w14:paraId="7EB28245" w14:textId="77777777" w:rsidR="00DB388B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602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почте;</w:t>
            </w:r>
          </w:p>
          <w:p w14:paraId="213C7D7D" w14:textId="77777777" w:rsidR="00DB388B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почте;</w:t>
            </w:r>
          </w:p>
          <w:p w14:paraId="28A6F7F5" w14:textId="77777777" w:rsidR="00DB388B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посредством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Личного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кабинета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Заемщика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давца;</w:t>
            </w:r>
          </w:p>
          <w:p w14:paraId="288339C9" w14:textId="77777777" w:rsidR="00DB388B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Займодавцем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мессенджеров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номеру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лефона,</w:t>
            </w:r>
            <w:r w:rsidRPr="0046024A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указанному Заемщиком</w:t>
            </w:r>
            <w:r w:rsidRPr="004602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Заявлении;</w:t>
            </w:r>
          </w:p>
          <w:p w14:paraId="4D4CAE4F" w14:textId="77777777" w:rsidR="00DB388B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Займодавцем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46024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сетей;</w:t>
            </w:r>
          </w:p>
          <w:p w14:paraId="3C2EF5F4" w14:textId="2410524B" w:rsidR="00DB388B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02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реструктуризации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задолженности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номеру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телефона</w:t>
            </w:r>
            <w:r w:rsidRPr="004602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Style w:val="-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  <w:t>8 (800) 600-46-56</w:t>
            </w:r>
            <w:r w:rsidRPr="0046024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</w:p>
          <w:p w14:paraId="0A4F576C" w14:textId="058F145A" w:rsidR="00DB388B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Договору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утраты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Личному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кабинету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адресу</w:t>
            </w:r>
            <w:r w:rsidR="005D6FE4"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="005D6FE4" w:rsidRPr="0046024A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024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местонахождения</w:t>
            </w:r>
            <w:r w:rsidRPr="0046024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Займодавца;</w:t>
            </w:r>
          </w:p>
          <w:p w14:paraId="038EE875" w14:textId="07E22919" w:rsidR="00EF2EDF" w:rsidRPr="0046024A" w:rsidRDefault="00DB388B" w:rsidP="00D05A8B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перерасчета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задолженности</w:t>
            </w:r>
            <w:r w:rsidRPr="004602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Договору</w:t>
            </w:r>
            <w:r w:rsidRPr="004602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602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6024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602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60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почте на адрес Заимодавца.</w:t>
            </w:r>
          </w:p>
        </w:tc>
      </w:tr>
      <w:tr w:rsidR="00D41DD1" w:rsidRPr="0046024A" w14:paraId="49B5DB18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6CFC" w14:textId="60D9566A" w:rsidR="00D41DD1" w:rsidRPr="0046024A" w:rsidRDefault="00D41DD1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CDB3" w14:textId="7D4A5154" w:rsidR="00D41DD1" w:rsidRPr="0046024A" w:rsidRDefault="00D41DD1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разрешения споров и/или разногласий, которые могут возникать между сторонами настоящего Договора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2F99" w14:textId="2131F56F" w:rsidR="00D41DD1" w:rsidRPr="0046024A" w:rsidRDefault="00D41DD1" w:rsidP="00D05A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Споры и разногласия, возникающие между Сторонами из Договора, при </w:t>
            </w:r>
            <w:proofErr w:type="spellStart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неурегулировании</w:t>
            </w:r>
            <w:proofErr w:type="spellEnd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Сторонами, будут передаваться на разрешение суда. При подсудности дел по искам Займодавца к Заемщику районному суду, такие дела подлежат рассмотрению  в Ленинском районном суде г. Владикавказа. При подсудности дел по заявлениям Займодавца к Заемщику подсудные мировому судье, такие дела подлежат рассмотрению в Судебном участке №19 Ленинского судебного района г. Владикавказа. Иски, связанные с защитой прав потребителей разрешаются в порядке, установленном статьей 17 Закона РФ от 07.02.1992 №2300-1 «О защите прав потребителей» и иными нормативно правовыми актами.</w:t>
            </w:r>
          </w:p>
        </w:tc>
      </w:tr>
      <w:tr w:rsidR="00D41DD1" w:rsidRPr="0046024A" w14:paraId="52BD06E8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404D" w14:textId="77681C88" w:rsidR="00D41DD1" w:rsidRPr="0046024A" w:rsidRDefault="00D41DD1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89F6" w14:textId="73F54C7B" w:rsidR="00D41DD1" w:rsidRPr="0046024A" w:rsidRDefault="00D41DD1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Условия продления срока возврата займа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80DB" w14:textId="1647EB9B" w:rsidR="00D41DD1" w:rsidRPr="0046024A" w:rsidRDefault="00D41DD1" w:rsidP="00D05A8B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Срок возврата займа по Договору продлевается на 30 дней на условиях, предусмотренных п.4 Индивидуальных условий Договора в случае, если Заемщик погашает начисленные по займу проценты и пени до момента достижения </w:t>
            </w:r>
            <w:r w:rsidR="003C705D"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130 процентов от размера суммы предоставленного потребительского займа. 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возврата займа по Договору не может превышать </w:t>
            </w:r>
            <w:r w:rsidR="003C705D" w:rsidRPr="0046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</w:tc>
      </w:tr>
      <w:tr w:rsidR="00CA3D8C" w:rsidRPr="0046024A" w14:paraId="6E1502C8" w14:textId="77777777" w:rsidTr="0091219C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DDBA" w14:textId="46B2092E" w:rsidR="00CA3D8C" w:rsidRPr="0046024A" w:rsidRDefault="00CA3D8C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2CBE" w14:textId="4E679055" w:rsidR="00CA3D8C" w:rsidRPr="0046024A" w:rsidRDefault="00CA3D8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Полное досрочное погашение займа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5D3" w14:textId="7618E2D2" w:rsidR="00CA3D8C" w:rsidRPr="0046024A" w:rsidRDefault="00CA3D8C" w:rsidP="00D05A8B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Заемщик вправе осуществить полное погашение займа досрочно без уведомления Займодавца. При погашении займа в день получения займа Заемщик </w:t>
            </w:r>
            <w:proofErr w:type="gramStart"/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оплачивает сумму процентов</w:t>
            </w:r>
            <w:proofErr w:type="gramEnd"/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за 1 (один) день пользования суммой займа.</w:t>
            </w:r>
          </w:p>
        </w:tc>
      </w:tr>
      <w:tr w:rsidR="00CA3D8C" w:rsidRPr="0046024A" w14:paraId="3414BFB8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0200" w14:textId="7A59B6EB" w:rsidR="00CA3D8C" w:rsidRPr="0046024A" w:rsidRDefault="00CA3D8C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9EC8" w14:textId="42D3652E" w:rsidR="00CA3D8C" w:rsidRPr="0046024A" w:rsidRDefault="00CA3D8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Конфиденциальность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1DE5" w14:textId="42DD6A6B" w:rsidR="00CA3D8C" w:rsidRPr="0046024A" w:rsidRDefault="00CA3D8C" w:rsidP="00D05A8B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Условия настоящего Договора носят конфиденциальный характер и не подлежат разглашению третьим лицам, кроме случаев, предусмотренных действующим законодательством.</w:t>
            </w:r>
          </w:p>
        </w:tc>
      </w:tr>
      <w:tr w:rsidR="00CA3D8C" w:rsidRPr="0046024A" w14:paraId="57D4A744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1BE" w14:textId="5AABCD62" w:rsidR="00CA3D8C" w:rsidRPr="0046024A" w:rsidRDefault="00CA3D8C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80AF" w14:textId="2FD45BCF" w:rsidR="00CA3D8C" w:rsidRPr="0046024A" w:rsidRDefault="00CA3D8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Способ подписания Договора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8AF7" w14:textId="1DD0C99D" w:rsidR="00CA3D8C" w:rsidRPr="0046024A" w:rsidRDefault="00CA3D8C" w:rsidP="00D05A8B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1841906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Заимодавец и Заемщик (Стороны), руководствуясь п. 2 ст. 160 ГК РФ, ч. 14 ст. 7 Федерального закона от 21.12.2013 N 353-ФЗ, а также Соглашением Сторон об использовании АСП, согласовали использование для подписания индивидуальных условий Договора и дополнительных соглашений к нему:</w:t>
            </w:r>
          </w:p>
          <w:p w14:paraId="498A14ED" w14:textId="0810EFE4" w:rsidR="00CA3D8C" w:rsidRPr="0046024A" w:rsidRDefault="00CA3D8C" w:rsidP="00D05A8B">
            <w:pPr>
              <w:pStyle w:val="aff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Заимодавца использование </w:t>
            </w:r>
            <w:hyperlink r:id="rId12" w:history="1">
              <w:r w:rsidRPr="0046024A">
                <w:rPr>
                  <w:rFonts w:ascii="Times New Roman" w:hAnsi="Times New Roman" w:cs="Times New Roman"/>
                  <w:sz w:val="24"/>
                  <w:szCs w:val="24"/>
                </w:rPr>
                <w:t>факсимильного воспроизведения подписи</w:t>
              </w:r>
            </w:hyperlink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представителя и оттиска печати;</w:t>
            </w:r>
          </w:p>
          <w:p w14:paraId="0E11B18A" w14:textId="5151A7DB" w:rsidR="00CA3D8C" w:rsidRPr="0046024A" w:rsidRDefault="00CA3D8C" w:rsidP="00D05A8B">
            <w:pPr>
              <w:pStyle w:val="aff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со стороны Заемщика использование простой электронной подписи.</w:t>
            </w:r>
            <w:bookmarkEnd w:id="7"/>
          </w:p>
        </w:tc>
      </w:tr>
      <w:tr w:rsidR="00CA3D8C" w:rsidRPr="0046024A" w14:paraId="6DEB3F03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13B7" w14:textId="6DE98E64" w:rsidR="00CA3D8C" w:rsidRPr="0046024A" w:rsidRDefault="00CA3D8C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6D3F" w14:textId="77777777" w:rsidR="00CA3D8C" w:rsidRPr="0046024A" w:rsidRDefault="00CA3D8C" w:rsidP="00BE5F30">
            <w:pPr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Заранее данный акцепт</w:t>
            </w:r>
          </w:p>
          <w:p w14:paraId="21290250" w14:textId="77777777" w:rsidR="00CA3D8C" w:rsidRPr="0046024A" w:rsidRDefault="00CA3D8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19BB" w14:textId="77777777" w:rsidR="00CA3D8C" w:rsidRPr="0046024A" w:rsidRDefault="00CA3D8C" w:rsidP="00BE5F3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Заёмщик выражает своё</w:t>
            </w:r>
          </w:p>
          <w:p w14:paraId="19971E23" w14:textId="77777777" w:rsidR="00CA3D8C" w:rsidRPr="0046024A" w:rsidRDefault="00CA3D8C" w:rsidP="00BE5F3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DA4A" w14:textId="760ACCF7" w:rsidR="00CA3D8C" w:rsidRPr="0046024A" w:rsidRDefault="00CA3D8C" w:rsidP="00BE5F3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✅ Согласие (акцепт)   ✅ Несогласие</w:t>
            </w:r>
          </w:p>
          <w:p w14:paraId="25A21DDA" w14:textId="77777777" w:rsidR="00CA3D8C" w:rsidRPr="0046024A" w:rsidRDefault="00CA3D8C" w:rsidP="00BE5F3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7EB2" w14:textId="23EDC1A6" w:rsidR="00CA3D8C" w:rsidRPr="0046024A" w:rsidRDefault="00CA3D8C" w:rsidP="00BE5F30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на списание Займодавцем либо по поручению Займодавца суммы всей или части Задолженности со счёта, привязанного к банковской карте Заёмщика. Перечисление денежных средств, составляющих Задолженность, по требованию Займодавца и в его пользу не требует дополнительного согласия или иной авторизации со стороны Заёмщика, а также отдельного уведомления Заёмщика. В случае если Заёмщик захочет отозвать согласие на списание денежных сре</w:t>
            </w:r>
            <w:proofErr w:type="gramStart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46024A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настоящим пунктом, он вправе направить отзыв согласия, путем направления по почтовому адресу Займодавца, указанному на сайте </w:t>
            </w:r>
            <w:r w:rsidRPr="00460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http://dengivdolg.ru/.</w:t>
            </w:r>
          </w:p>
        </w:tc>
      </w:tr>
      <w:tr w:rsidR="00CA3D8C" w:rsidRPr="0046024A" w14:paraId="1099CCCD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A24" w14:textId="6724D53E" w:rsidR="00CA3D8C" w:rsidRPr="0046024A" w:rsidRDefault="00CA3D8C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8DC" w14:textId="5A44778B" w:rsidR="00CA3D8C" w:rsidRPr="0046024A" w:rsidRDefault="00CA3D8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Способ получения денежных средств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A6B0" w14:textId="10EB0C59" w:rsidR="00CA3D8C" w:rsidRPr="0046024A" w:rsidRDefault="00CA3D8C" w:rsidP="000437DF">
            <w:pPr>
              <w:pStyle w:val="aff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color w:val="FF0000"/>
                <w:w w:val="105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color w:val="FF0000"/>
                <w:w w:val="105"/>
                <w:sz w:val="24"/>
                <w:szCs w:val="24"/>
              </w:rPr>
              <w:t>20000.00 рублей</w:t>
            </w:r>
          </w:p>
          <w:p w14:paraId="07471C4C" w14:textId="77777777" w:rsidR="00CA3D8C" w:rsidRPr="0046024A" w:rsidRDefault="00CA3D8C" w:rsidP="00D05A8B">
            <w:pPr>
              <w:pStyle w:val="aff3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на банковскую карту Заемщика № 444444……..4444</w:t>
            </w:r>
          </w:p>
          <w:p w14:paraId="545C8A42" w14:textId="77777777" w:rsidR="00CA3D8C" w:rsidRPr="0046024A" w:rsidRDefault="00CA3D8C" w:rsidP="00D05A8B">
            <w:pPr>
              <w:pStyle w:val="aff3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Заемщик, заключая настоящий Договор, подтверждает, что банковская карта оформлена на его имя и подтверждена.</w:t>
            </w:r>
          </w:p>
          <w:p w14:paraId="486094F9" w14:textId="77777777" w:rsidR="00CA3D8C" w:rsidRPr="0046024A" w:rsidRDefault="00CA3D8C" w:rsidP="000437DF">
            <w:pPr>
              <w:pStyle w:val="aff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20000.00 рублей</w:t>
            </w:r>
          </w:p>
          <w:p w14:paraId="4D60AB55" w14:textId="635D1B4C" w:rsidR="00CA3D8C" w:rsidRPr="0046024A" w:rsidRDefault="00CA3D8C" w:rsidP="000437DF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На банковскую карту Заемщика посредством СПБ (телефон </w:t>
            </w:r>
            <w:r w:rsidRPr="0046024A">
              <w:rPr>
                <w:rFonts w:ascii="Times New Roman" w:hAnsi="Times New Roman" w:cs="Times New Roman"/>
                <w:bCs/>
                <w:color w:val="FF0000"/>
                <w:w w:val="105"/>
                <w:sz w:val="24"/>
                <w:szCs w:val="24"/>
              </w:rPr>
              <w:t>получателя - …………….; Банк получателя - ……….)</w:t>
            </w:r>
          </w:p>
        </w:tc>
      </w:tr>
      <w:tr w:rsidR="00CA3D8C" w:rsidRPr="0046024A" w14:paraId="6969EBF0" w14:textId="77777777" w:rsidTr="00421DC6">
        <w:trPr>
          <w:cantSplit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60DE" w14:textId="4D8BD231" w:rsidR="00CA3D8C" w:rsidRPr="0046024A" w:rsidRDefault="00CA3D8C" w:rsidP="001E67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F04" w14:textId="67CEEA4D" w:rsidR="00CA3D8C" w:rsidRPr="0046024A" w:rsidRDefault="00CA3D8C" w:rsidP="00FE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Согласия и заверения Заемщика</w:t>
            </w:r>
          </w:p>
        </w:tc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381E" w14:textId="286C297B" w:rsidR="00CA3D8C" w:rsidRPr="0046024A" w:rsidRDefault="00CA3D8C" w:rsidP="00D05A8B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A">
              <w:rPr>
                <w:rFonts w:ascii="Times New Roman" w:hAnsi="Times New Roman" w:cs="Times New Roman"/>
                <w:sz w:val="24"/>
                <w:szCs w:val="24"/>
              </w:rPr>
              <w:t>Заемщик подтверждает, что в течение 5 (Пяти) рабочих дней со дня получения настоящих индивидуальных условий Договора имеет возможность сообщить Заимодавцу о своем согласии на получение займа на условиях, указанных в Договоре.</w:t>
            </w:r>
          </w:p>
          <w:p w14:paraId="387E8966" w14:textId="269043C1" w:rsidR="00CA3D8C" w:rsidRPr="0046024A" w:rsidRDefault="00CA3D8C" w:rsidP="00D05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24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Подписывая Договор, Заемщик подтверждает, что до получения Суммы займа ознакомлен и согласен с Информацией об условиях предоставления, использования и возврата потребительского займа, с Правилами о порядке и условиях предоставления займов физическим лицам, выдаваемых в отделениях Заимодавца, с Политикой в отношении обработки и защиты персональных данных Заимодавца, с Рекомендациями по защите информации в целях противодействия незаконным финансовым операциям, а также иными</w:t>
            </w:r>
            <w:proofErr w:type="gramEnd"/>
            <w:r w:rsidRPr="0046024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 сведениями и документами, размещенными на сайте Заимодавца http://dengivdolg.ru/. Заемщик подтверждает, что получил всю необходимую информацию о займе, задал все имевшиеся у него вопросы и получил на них исчерпывающие ответы.</w:t>
            </w:r>
          </w:p>
        </w:tc>
      </w:tr>
      <w:tr w:rsidR="00CA3D8C" w:rsidRPr="0046024A" w14:paraId="7345101F" w14:textId="77777777" w:rsidTr="0000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7F07" w14:textId="6D0D1439" w:rsidR="00CA3D8C" w:rsidRPr="0046024A" w:rsidRDefault="00CA3D8C" w:rsidP="00FE2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4A">
              <w:rPr>
                <w:rFonts w:ascii="Times New Roman" w:eastAsiaTheme="minorHAnsi" w:hAnsi="Times New Roman"/>
                <w:b/>
                <w:sz w:val="24"/>
                <w:szCs w:val="24"/>
              </w:rPr>
              <w:t>ПОДПИСИ СТОРОН</w:t>
            </w:r>
          </w:p>
        </w:tc>
      </w:tr>
      <w:tr w:rsidR="00CA3D8C" w:rsidRPr="0046024A" w14:paraId="4BDF0011" w14:textId="77777777" w:rsidTr="00B92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F893" w14:textId="6F34C4C2" w:rsidR="00CA3D8C" w:rsidRPr="0046024A" w:rsidRDefault="00CA3D8C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024A">
              <w:rPr>
                <w:rFonts w:ascii="Times New Roman" w:hAnsi="Times New Roman"/>
                <w:b/>
                <w:sz w:val="24"/>
                <w:szCs w:val="24"/>
              </w:rPr>
              <w:t>«Заимодавец»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F0A1" w14:textId="77777777" w:rsidR="00CA3D8C" w:rsidRPr="0046024A" w:rsidRDefault="00CA3D8C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024A">
              <w:rPr>
                <w:rFonts w:ascii="Times New Roman" w:hAnsi="Times New Roman"/>
                <w:b/>
                <w:sz w:val="24"/>
                <w:szCs w:val="24"/>
              </w:rPr>
              <w:t>«Заёмщик»</w:t>
            </w:r>
          </w:p>
        </w:tc>
      </w:tr>
      <w:tr w:rsidR="00CA3D8C" w:rsidRPr="0046024A" w14:paraId="21194BD4" w14:textId="77777777" w:rsidTr="00B92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D8DD" w14:textId="77777777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МКК "Деньги в долг"</w:t>
            </w:r>
          </w:p>
          <w:p w14:paraId="1588DEC4" w14:textId="74E6FFA7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Юр./почтовый адрес: 362007, РСО-Алания, г. Владикавказ, ул. Павленко, дом 16</w:t>
            </w:r>
            <w:proofErr w:type="gramStart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пом. 12. </w:t>
            </w:r>
          </w:p>
          <w:p w14:paraId="62CBA88C" w14:textId="25DD390C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Платежные реквизиты: ИНН 1513038611  КПП 151301001 </w:t>
            </w:r>
          </w:p>
          <w:p w14:paraId="622AE632" w14:textId="77777777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40701810416550008457 в Филиале «Центральный» Банка ВТБ (ПАО) в </w:t>
            </w:r>
          </w:p>
          <w:p w14:paraId="715D25BE" w14:textId="77777777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Москве  </w:t>
            </w:r>
          </w:p>
          <w:p w14:paraId="7E6DB468" w14:textId="0E2CB295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к/с 30101810145250000411</w:t>
            </w:r>
          </w:p>
          <w:p w14:paraId="3ED6BAC7" w14:textId="1D7DCEA8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БИК 044525411</w:t>
            </w:r>
          </w:p>
          <w:p w14:paraId="4EC83943" w14:textId="6844F7FD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Тел.: 88006004656</w:t>
            </w:r>
          </w:p>
          <w:p w14:paraId="30C599AB" w14:textId="0A8C5B34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-сайт: </w:t>
            </w:r>
            <w:r w:rsidRPr="004602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</w:t>
            </w: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4602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dengivdolg</w:t>
            </w:r>
            <w:proofErr w:type="spellEnd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02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755" w14:textId="77777777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  <w:p w14:paraId="3AC0EF65" w14:textId="77777777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>Паспортные данные Заемщика:</w:t>
            </w:r>
          </w:p>
          <w:p w14:paraId="16ACD587" w14:textId="77777777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 xml:space="preserve">Серия </w:t>
            </w:r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3600</w:t>
            </w:r>
            <w:r w:rsidRPr="0046024A">
              <w:rPr>
                <w:rFonts w:ascii="Times New Roman" w:eastAsia="FreeSans" w:hAnsi="Times New Roman"/>
                <w:sz w:val="24"/>
                <w:szCs w:val="24"/>
              </w:rPr>
              <w:t xml:space="preserve"> номер </w:t>
            </w:r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123456</w:t>
            </w:r>
          </w:p>
          <w:p w14:paraId="7F885BBA" w14:textId="1835AC9F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 xml:space="preserve">Кем </w:t>
            </w:r>
            <w:proofErr w:type="gramStart"/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>выдан</w:t>
            </w:r>
            <w:proofErr w:type="gramEnd"/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Владикавказским</w:t>
            </w:r>
            <w:proofErr w:type="gramEnd"/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 xml:space="preserve"> ГОВД РСО Алания</w:t>
            </w:r>
          </w:p>
          <w:p w14:paraId="2D33FDE9" w14:textId="77777777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eastAsia="FreeSans" w:hAnsi="Times New Roman"/>
                <w:color w:val="FF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выдачи: </w:t>
            </w:r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01.01.2020г</w:t>
            </w:r>
          </w:p>
          <w:p w14:paraId="3D3D3893" w14:textId="70B022FC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Код подразделения: 150-001</w:t>
            </w:r>
          </w:p>
          <w:p w14:paraId="3EA0998E" w14:textId="77777777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 xml:space="preserve">Адрес регистрации: </w:t>
            </w:r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362007, РСО-Алания, г. Владикавказ, ул. Мира, д.20, кв. 30</w:t>
            </w:r>
          </w:p>
          <w:p w14:paraId="322FA21F" w14:textId="77777777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 xml:space="preserve">Адрес проживания: </w:t>
            </w:r>
            <w:r w:rsidRPr="0046024A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362007, РСО-Алания, г. Владикавказ, ул. Мира, д.20, кв. 30</w:t>
            </w:r>
          </w:p>
          <w:p w14:paraId="7F95638E" w14:textId="686B4851" w:rsidR="00CA3D8C" w:rsidRPr="0046024A" w:rsidRDefault="00CA3D8C" w:rsidP="00FE2A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4A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Контактный телефон: </w:t>
            </w:r>
            <w:r w:rsidRPr="0046024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79998887766</w:t>
            </w:r>
          </w:p>
        </w:tc>
      </w:tr>
      <w:tr w:rsidR="00CA3D8C" w:rsidRPr="0046024A" w14:paraId="12FEEBE8" w14:textId="77777777" w:rsidTr="005D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9310" w14:textId="08238981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080" w14:textId="77777777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14:paraId="3F0EBD52" w14:textId="4E59754D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Саккаева</w:t>
            </w:r>
            <w:proofErr w:type="spellEnd"/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B0E" w14:textId="5DB3CD53" w:rsidR="00CA3D8C" w:rsidRPr="0046024A" w:rsidRDefault="00CA3D8C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FF0000"/>
                <w:sz w:val="24"/>
                <w:szCs w:val="24"/>
              </w:rPr>
              <w:t>992266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BB65" w14:textId="17BF14EB" w:rsidR="00CA3D8C" w:rsidRPr="0046024A" w:rsidRDefault="00CA3D8C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CA3D8C" w:rsidRPr="0046024A" w14:paraId="673805FE" w14:textId="77777777" w:rsidTr="005D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8DD" w14:textId="32169892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F8F" w14:textId="58F5ECE7" w:rsidR="00CA3D8C" w:rsidRPr="0046024A" w:rsidRDefault="00CA3D8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ФИО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02A9" w14:textId="23892CBB" w:rsidR="00CA3D8C" w:rsidRPr="0046024A" w:rsidRDefault="00CA3D8C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BB79" w14:textId="793832FC" w:rsidR="00CA3D8C" w:rsidRPr="0046024A" w:rsidRDefault="00CA3D8C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024A">
              <w:rPr>
                <w:rFonts w:ascii="Times New Roman" w:hAnsi="Times New Roman"/>
                <w:color w:val="FF0000"/>
                <w:sz w:val="24"/>
                <w:szCs w:val="24"/>
              </w:rPr>
              <w:t>ФИО</w:t>
            </w:r>
          </w:p>
        </w:tc>
      </w:tr>
    </w:tbl>
    <w:p w14:paraId="7D841B14" w14:textId="77777777" w:rsidR="00290CC6" w:rsidRPr="0046024A" w:rsidRDefault="00290CC6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6024A">
        <w:rPr>
          <w:rFonts w:ascii="Times New Roman" w:eastAsiaTheme="minorHAnsi" w:hAnsi="Times New Roman"/>
          <w:sz w:val="20"/>
          <w:szCs w:val="20"/>
        </w:rPr>
        <w:br w:type="page"/>
      </w:r>
    </w:p>
    <w:p w14:paraId="3C7572DB" w14:textId="77777777" w:rsidR="00C4031F" w:rsidRPr="00C4031F" w:rsidRDefault="00C4031F" w:rsidP="00C4031F">
      <w:pPr>
        <w:spacing w:after="0" w:line="240" w:lineRule="auto"/>
        <w:rPr>
          <w:rFonts w:eastAsiaTheme="minorHAnsi" w:cstheme="minorHAnsi"/>
          <w:sz w:val="20"/>
          <w:szCs w:val="20"/>
        </w:rPr>
      </w:pPr>
    </w:p>
    <w:p w14:paraId="075D2E3F" w14:textId="138A8F7A" w:rsidR="00C4031F" w:rsidRPr="00CA119C" w:rsidRDefault="00C4031F" w:rsidP="00C4031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A119C">
        <w:rPr>
          <w:rFonts w:ascii="Times New Roman" w:eastAsiaTheme="minorHAnsi" w:hAnsi="Times New Roman"/>
          <w:sz w:val="24"/>
          <w:szCs w:val="24"/>
        </w:rPr>
        <w:t>Приложение № 1 к Договору нецелевого потребительского займа (</w:t>
      </w:r>
      <w:proofErr w:type="spellStart"/>
      <w:r w:rsidRPr="00CA119C">
        <w:rPr>
          <w:rFonts w:ascii="Times New Roman" w:eastAsiaTheme="minorHAnsi" w:hAnsi="Times New Roman"/>
          <w:sz w:val="24"/>
          <w:szCs w:val="24"/>
        </w:rPr>
        <w:t>микрозайма</w:t>
      </w:r>
      <w:proofErr w:type="spellEnd"/>
      <w:r w:rsidR="001E672A" w:rsidRPr="00CA119C">
        <w:rPr>
          <w:rFonts w:ascii="Times New Roman" w:eastAsiaTheme="minorHAnsi" w:hAnsi="Times New Roman"/>
          <w:sz w:val="24"/>
          <w:szCs w:val="24"/>
        </w:rPr>
        <w:t>)</w:t>
      </w:r>
    </w:p>
    <w:p w14:paraId="1CC3DA84" w14:textId="69A0C2AD" w:rsidR="00C4031F" w:rsidRPr="00CA119C" w:rsidRDefault="00C4031F" w:rsidP="00C4031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A119C">
        <w:rPr>
          <w:rFonts w:ascii="Times New Roman" w:eastAsiaTheme="minorHAnsi" w:hAnsi="Times New Roman"/>
          <w:sz w:val="24"/>
          <w:szCs w:val="24"/>
        </w:rPr>
        <w:t>№</w:t>
      </w:r>
      <w:r w:rsidR="00CA3D8C">
        <w:rPr>
          <w:rFonts w:ascii="Times New Roman" w:hAnsi="Times New Roman"/>
          <w:sz w:val="24"/>
          <w:szCs w:val="24"/>
        </w:rPr>
        <w:t>__________</w:t>
      </w:r>
      <w:r w:rsidRPr="00CA119C">
        <w:rPr>
          <w:rFonts w:ascii="Times New Roman" w:hAnsi="Times New Roman"/>
          <w:sz w:val="24"/>
          <w:szCs w:val="24"/>
        </w:rPr>
        <w:t xml:space="preserve"> </w:t>
      </w:r>
      <w:r w:rsidR="00CA3D8C">
        <w:rPr>
          <w:rFonts w:ascii="Times New Roman" w:eastAsiaTheme="minorHAnsi" w:hAnsi="Times New Roman"/>
          <w:sz w:val="24"/>
          <w:szCs w:val="24"/>
        </w:rPr>
        <w:t>от «___» __________ 2024</w:t>
      </w:r>
      <w:r w:rsidRPr="00CA119C">
        <w:rPr>
          <w:rFonts w:ascii="Times New Roman" w:eastAsiaTheme="minorHAnsi" w:hAnsi="Times New Roman"/>
          <w:sz w:val="24"/>
          <w:szCs w:val="24"/>
        </w:rPr>
        <w:t xml:space="preserve"> г.</w:t>
      </w:r>
    </w:p>
    <w:p w14:paraId="20A2B333" w14:textId="77777777" w:rsidR="00C4031F" w:rsidRPr="00CA119C" w:rsidRDefault="00C4031F" w:rsidP="00C4031F">
      <w:pPr>
        <w:pStyle w:val="af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f7"/>
        <w:tblW w:w="5000" w:type="pct"/>
        <w:tblLook w:val="04A0" w:firstRow="1" w:lastRow="0" w:firstColumn="1" w:lastColumn="0" w:noHBand="0" w:noVBand="1"/>
      </w:tblPr>
      <w:tblGrid>
        <w:gridCol w:w="5378"/>
        <w:gridCol w:w="5610"/>
      </w:tblGrid>
      <w:tr w:rsidR="00CA119C" w:rsidRPr="00CA119C" w14:paraId="3D3FEB8C" w14:textId="77777777" w:rsidTr="00675D60">
        <w:tc>
          <w:tcPr>
            <w:tcW w:w="2447" w:type="pct"/>
          </w:tcPr>
          <w:p w14:paraId="1E52D99D" w14:textId="77777777" w:rsidR="00F84BA8" w:rsidRPr="00CA119C" w:rsidRDefault="00F84BA8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 xml:space="preserve">Номер Договора </w:t>
            </w:r>
          </w:p>
        </w:tc>
        <w:tc>
          <w:tcPr>
            <w:tcW w:w="2553" w:type="pct"/>
          </w:tcPr>
          <w:p w14:paraId="6B733187" w14:textId="6DE35E53" w:rsidR="00F84BA8" w:rsidRPr="00CA119C" w:rsidRDefault="00D41DD1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123456</w:t>
            </w:r>
          </w:p>
        </w:tc>
      </w:tr>
      <w:tr w:rsidR="00CA119C" w:rsidRPr="00CA119C" w14:paraId="5F9F9F2B" w14:textId="77777777" w:rsidTr="00675D60">
        <w:tc>
          <w:tcPr>
            <w:tcW w:w="2447" w:type="pct"/>
          </w:tcPr>
          <w:p w14:paraId="583C3C17" w14:textId="77777777" w:rsidR="00F84BA8" w:rsidRPr="00CA119C" w:rsidRDefault="00F84BA8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 xml:space="preserve">Заемщик </w:t>
            </w:r>
          </w:p>
        </w:tc>
        <w:tc>
          <w:tcPr>
            <w:tcW w:w="2553" w:type="pct"/>
          </w:tcPr>
          <w:p w14:paraId="19DA1D38" w14:textId="0B8DC726" w:rsidR="00F84BA8" w:rsidRPr="00CA119C" w:rsidRDefault="00D41DD1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 w:rsidR="00CA119C" w:rsidRPr="00CA119C" w14:paraId="06768B3F" w14:textId="77777777" w:rsidTr="00675D60">
        <w:tc>
          <w:tcPr>
            <w:tcW w:w="2447" w:type="pct"/>
          </w:tcPr>
          <w:p w14:paraId="09AA2CCF" w14:textId="77777777" w:rsidR="00F84BA8" w:rsidRPr="00CA119C" w:rsidRDefault="00F84BA8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3" w:type="pct"/>
          </w:tcPr>
          <w:p w14:paraId="6085C229" w14:textId="2F06B7B6" w:rsidR="00F84BA8" w:rsidRPr="00CA119C" w:rsidRDefault="00D41DD1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</w:tr>
      <w:tr w:rsidR="00F84BA8" w:rsidRPr="00CA119C" w14:paraId="0665D95C" w14:textId="77777777" w:rsidTr="00675D60">
        <w:tc>
          <w:tcPr>
            <w:tcW w:w="2447" w:type="pct"/>
          </w:tcPr>
          <w:p w14:paraId="0CC89607" w14:textId="77777777" w:rsidR="00F84BA8" w:rsidRPr="00CA119C" w:rsidRDefault="00F84BA8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Дата окончания срока пользования суммой займа</w:t>
            </w:r>
          </w:p>
        </w:tc>
        <w:tc>
          <w:tcPr>
            <w:tcW w:w="2553" w:type="pct"/>
          </w:tcPr>
          <w:p w14:paraId="06304F7B" w14:textId="0BA86104" w:rsidR="00F84BA8" w:rsidRPr="00CA119C" w:rsidRDefault="00D41DD1" w:rsidP="00FE2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14.06.2023</w:t>
            </w:r>
          </w:p>
        </w:tc>
      </w:tr>
    </w:tbl>
    <w:p w14:paraId="7F4DE816" w14:textId="77777777" w:rsidR="00F84BA8" w:rsidRPr="00CA119C" w:rsidRDefault="00F84BA8" w:rsidP="00FE2AF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2903A15" w14:textId="0358C36D" w:rsidR="00D25569" w:rsidRPr="0046024A" w:rsidRDefault="00691AED" w:rsidP="00FE2AF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6024A">
        <w:rPr>
          <w:rFonts w:ascii="Times New Roman" w:eastAsiaTheme="minorHAnsi" w:hAnsi="Times New Roman"/>
          <w:b/>
          <w:bCs/>
          <w:sz w:val="24"/>
          <w:szCs w:val="24"/>
        </w:rPr>
        <w:t>График платежей</w:t>
      </w:r>
    </w:p>
    <w:p w14:paraId="72957FD6" w14:textId="77777777" w:rsidR="00B84EC3" w:rsidRPr="00CA119C" w:rsidRDefault="00B84EC3" w:rsidP="00FE2A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10FD9D" w14:textId="61FE6852" w:rsidR="00D25569" w:rsidRPr="00CA119C" w:rsidRDefault="00B84EC3" w:rsidP="00FE2AF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119C">
        <w:rPr>
          <w:rFonts w:ascii="Times New Roman" w:eastAsiaTheme="minorHAnsi" w:hAnsi="Times New Roman"/>
          <w:sz w:val="24"/>
          <w:szCs w:val="24"/>
        </w:rPr>
        <w:t xml:space="preserve"> </w:t>
      </w:r>
      <w:r w:rsidR="00CA119C" w:rsidRPr="00CA119C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Микрокредитная компания «Деньги в долг»</w:t>
      </w:r>
      <w:r w:rsidR="00CA119C" w:rsidRPr="00CA119C">
        <w:rPr>
          <w:rFonts w:ascii="Times New Roman" w:eastAsiaTheme="minorHAnsi" w:hAnsi="Times New Roman"/>
          <w:sz w:val="24"/>
          <w:szCs w:val="24"/>
        </w:rPr>
        <w:t xml:space="preserve"> </w:t>
      </w:r>
      <w:r w:rsidR="00314F43" w:rsidRPr="00CA119C">
        <w:rPr>
          <w:rFonts w:ascii="Times New Roman" w:eastAsiaTheme="minorHAnsi" w:hAnsi="Times New Roman"/>
          <w:sz w:val="24"/>
          <w:szCs w:val="24"/>
        </w:rPr>
        <w:t>(</w:t>
      </w:r>
      <w:r w:rsidR="00320DA6" w:rsidRPr="00CA119C">
        <w:rPr>
          <w:rFonts w:ascii="Times New Roman" w:eastAsiaTheme="minorHAnsi" w:hAnsi="Times New Roman"/>
          <w:sz w:val="24"/>
          <w:szCs w:val="24"/>
        </w:rPr>
        <w:t>Заимодав</w:t>
      </w:r>
      <w:r w:rsidR="00D41DD1" w:rsidRPr="00CA119C">
        <w:rPr>
          <w:rFonts w:ascii="Times New Roman" w:eastAsiaTheme="minorHAnsi" w:hAnsi="Times New Roman"/>
          <w:sz w:val="24"/>
          <w:szCs w:val="24"/>
        </w:rPr>
        <w:t>е</w:t>
      </w:r>
      <w:r w:rsidR="00320DA6" w:rsidRPr="00CA119C">
        <w:rPr>
          <w:rFonts w:ascii="Times New Roman" w:eastAsiaTheme="minorHAnsi" w:hAnsi="Times New Roman"/>
          <w:sz w:val="24"/>
          <w:szCs w:val="24"/>
        </w:rPr>
        <w:t>ц</w:t>
      </w:r>
      <w:r w:rsidR="00314F43" w:rsidRPr="00CA119C">
        <w:rPr>
          <w:rFonts w:ascii="Times New Roman" w:eastAsiaTheme="minorHAnsi" w:hAnsi="Times New Roman"/>
          <w:sz w:val="24"/>
          <w:szCs w:val="24"/>
        </w:rPr>
        <w:t xml:space="preserve">) </w:t>
      </w:r>
      <w:r w:rsidRPr="00CA119C">
        <w:rPr>
          <w:rFonts w:ascii="Times New Roman" w:eastAsiaTheme="minorHAnsi" w:hAnsi="Times New Roman"/>
          <w:sz w:val="24"/>
          <w:szCs w:val="24"/>
        </w:rPr>
        <w:t>предоставляет Заемщику настоящий график платежей, сформированный на основании согласованных индивидуальных условий д</w:t>
      </w:r>
      <w:r w:rsidR="00691AED" w:rsidRPr="00CA119C">
        <w:rPr>
          <w:rFonts w:ascii="Times New Roman" w:eastAsiaTheme="minorHAnsi" w:hAnsi="Times New Roman"/>
          <w:sz w:val="24"/>
          <w:szCs w:val="24"/>
        </w:rPr>
        <w:t>оговор</w:t>
      </w:r>
      <w:r w:rsidRPr="00CA119C">
        <w:rPr>
          <w:rFonts w:ascii="Times New Roman" w:eastAsiaTheme="minorHAnsi" w:hAnsi="Times New Roman"/>
          <w:sz w:val="24"/>
          <w:szCs w:val="24"/>
        </w:rPr>
        <w:t>а</w:t>
      </w:r>
      <w:r w:rsidR="00691AED" w:rsidRPr="00CA119C">
        <w:rPr>
          <w:rFonts w:ascii="Times New Roman" w:eastAsiaTheme="minorHAnsi" w:hAnsi="Times New Roman"/>
          <w:sz w:val="24"/>
          <w:szCs w:val="24"/>
        </w:rPr>
        <w:t xml:space="preserve"> потребительского займа </w:t>
      </w:r>
      <w:r w:rsidR="00CA3D8C">
        <w:rPr>
          <w:rFonts w:ascii="Times New Roman" w:eastAsiaTheme="minorHAnsi" w:hAnsi="Times New Roman"/>
          <w:sz w:val="24"/>
          <w:szCs w:val="24"/>
        </w:rPr>
        <w:t>№ _________</w:t>
      </w:r>
      <w:r w:rsidR="00D41DD1" w:rsidRPr="00CA119C">
        <w:rPr>
          <w:rFonts w:ascii="Times New Roman" w:eastAsiaTheme="minorHAnsi" w:hAnsi="Times New Roman"/>
          <w:sz w:val="24"/>
          <w:szCs w:val="24"/>
        </w:rPr>
        <w:t xml:space="preserve"> </w:t>
      </w:r>
      <w:r w:rsidR="00691AED" w:rsidRPr="00CA119C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CA3D8C">
        <w:rPr>
          <w:rFonts w:ascii="Times New Roman" w:eastAsiaTheme="minorHAnsi" w:hAnsi="Times New Roman"/>
          <w:sz w:val="24"/>
          <w:szCs w:val="24"/>
        </w:rPr>
        <w:t>«___» __________ 2024</w:t>
      </w:r>
      <w:r w:rsidR="00691AED" w:rsidRPr="00CA119C">
        <w:rPr>
          <w:rFonts w:ascii="Times New Roman" w:eastAsiaTheme="minorHAnsi" w:hAnsi="Times New Roman"/>
          <w:sz w:val="24"/>
          <w:szCs w:val="24"/>
        </w:rPr>
        <w:t xml:space="preserve"> </w:t>
      </w:r>
      <w:r w:rsidR="00691AED" w:rsidRPr="00CA119C">
        <w:rPr>
          <w:rFonts w:ascii="Times New Roman" w:eastAsiaTheme="minorHAnsi" w:hAnsi="Times New Roman"/>
          <w:sz w:val="24"/>
          <w:szCs w:val="24"/>
          <w:lang w:eastAsia="en-US"/>
        </w:rPr>
        <w:t>г.</w:t>
      </w:r>
      <w:r w:rsidR="00691AED" w:rsidRPr="00CA11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119C">
        <w:rPr>
          <w:rFonts w:ascii="Times New Roman" w:eastAsiaTheme="minorHAnsi" w:hAnsi="Times New Roman"/>
          <w:sz w:val="24"/>
          <w:szCs w:val="24"/>
        </w:rPr>
        <w:t>(далее – «Договор»)</w:t>
      </w:r>
      <w:r w:rsidR="00B46603" w:rsidRPr="00CA119C">
        <w:rPr>
          <w:rFonts w:ascii="Times New Roman" w:eastAsiaTheme="minorHAnsi" w:hAnsi="Times New Roman"/>
          <w:sz w:val="24"/>
          <w:szCs w:val="24"/>
        </w:rPr>
        <w:t xml:space="preserve"> и действительный на дату заключения индивидуальных условий Договора</w:t>
      </w:r>
      <w:r w:rsidR="00691AED" w:rsidRPr="00CA119C">
        <w:rPr>
          <w:rFonts w:ascii="Times New Roman" w:eastAsiaTheme="minorHAnsi" w:hAnsi="Times New Roman"/>
          <w:sz w:val="24"/>
          <w:szCs w:val="24"/>
        </w:rPr>
        <w:t>:</w:t>
      </w:r>
    </w:p>
    <w:p w14:paraId="33842E13" w14:textId="77777777" w:rsidR="005D65E9" w:rsidRPr="00CA119C" w:rsidRDefault="005D65E9" w:rsidP="00FE2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CA119C" w:rsidRPr="00CA119C" w14:paraId="00D07B04" w14:textId="77777777" w:rsidTr="005D65E9">
        <w:tc>
          <w:tcPr>
            <w:tcW w:w="2690" w:type="dxa"/>
          </w:tcPr>
          <w:p w14:paraId="3AFDF3B1" w14:textId="527C27D4" w:rsidR="005D65E9" w:rsidRPr="00CA119C" w:rsidRDefault="005D65E9" w:rsidP="00FE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0" w:type="dxa"/>
          </w:tcPr>
          <w:p w14:paraId="3B7AAB69" w14:textId="0010D3AD" w:rsidR="005D65E9" w:rsidRPr="00CA119C" w:rsidRDefault="005D65E9" w:rsidP="00FE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Pr="00CA119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займа</w:t>
            </w:r>
          </w:p>
        </w:tc>
        <w:tc>
          <w:tcPr>
            <w:tcW w:w="2691" w:type="dxa"/>
          </w:tcPr>
          <w:p w14:paraId="6C0EBA60" w14:textId="2095374A" w:rsidR="005D65E9" w:rsidRPr="00CA119C" w:rsidRDefault="005D65E9" w:rsidP="00FE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Pr="00CA119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691" w:type="dxa"/>
          </w:tcPr>
          <w:p w14:paraId="0C10EFE9" w14:textId="1776E881" w:rsidR="005D65E9" w:rsidRPr="00CA119C" w:rsidRDefault="005D65E9" w:rsidP="00FE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  <w:r w:rsidRPr="00CA119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Pr="00CA119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A119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возврату</w:t>
            </w:r>
          </w:p>
        </w:tc>
      </w:tr>
      <w:tr w:rsidR="005D65E9" w:rsidRPr="00CA119C" w14:paraId="30493BA0" w14:textId="77777777" w:rsidTr="005D65E9">
        <w:tc>
          <w:tcPr>
            <w:tcW w:w="2690" w:type="dxa"/>
          </w:tcPr>
          <w:p w14:paraId="590BF2DD" w14:textId="5CBB706E" w:rsidR="005D65E9" w:rsidRPr="00CA119C" w:rsidRDefault="005D65E9" w:rsidP="00FE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«</w:t>
            </w:r>
            <w:r w:rsidR="00D41DD1" w:rsidRPr="00CA119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CA119C">
              <w:rPr>
                <w:rFonts w:ascii="Times New Roman" w:hAnsi="Times New Roman"/>
                <w:sz w:val="24"/>
                <w:szCs w:val="24"/>
              </w:rPr>
              <w:t>»</w:t>
            </w:r>
            <w:r w:rsidRPr="00CA11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41DD1" w:rsidRPr="00CA119C">
              <w:rPr>
                <w:rFonts w:ascii="Times New Roman" w:hAnsi="Times New Roman"/>
                <w:spacing w:val="-2"/>
                <w:sz w:val="24"/>
                <w:szCs w:val="24"/>
              </w:rPr>
              <w:t>июня</w:t>
            </w:r>
            <w:r w:rsidRPr="00CA11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119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0" w:type="dxa"/>
          </w:tcPr>
          <w:p w14:paraId="3A70DAC8" w14:textId="27639842" w:rsidR="005D65E9" w:rsidRPr="00CA119C" w:rsidRDefault="005D65E9" w:rsidP="00FE2A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20000.00</w:t>
            </w:r>
          </w:p>
        </w:tc>
        <w:tc>
          <w:tcPr>
            <w:tcW w:w="2691" w:type="dxa"/>
          </w:tcPr>
          <w:p w14:paraId="16860F70" w14:textId="32D4D227" w:rsidR="005D65E9" w:rsidRPr="00CA119C" w:rsidRDefault="005D65E9" w:rsidP="00FE2A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5800.00</w:t>
            </w:r>
          </w:p>
        </w:tc>
        <w:tc>
          <w:tcPr>
            <w:tcW w:w="2691" w:type="dxa"/>
          </w:tcPr>
          <w:p w14:paraId="300AFAEE" w14:textId="298EE229" w:rsidR="005D65E9" w:rsidRPr="00CA119C" w:rsidRDefault="005D65E9" w:rsidP="00FE2A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25800.00</w:t>
            </w:r>
          </w:p>
        </w:tc>
      </w:tr>
    </w:tbl>
    <w:p w14:paraId="5F6F74EB" w14:textId="77777777" w:rsidR="00D25569" w:rsidRPr="00CA119C" w:rsidRDefault="00D25569" w:rsidP="00FE2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A119C" w:rsidRPr="00CA119C" w14:paraId="4FEC4FED" w14:textId="77777777" w:rsidTr="00BA7AC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755" w14:textId="77777777" w:rsidR="005D65E9" w:rsidRPr="00CA119C" w:rsidRDefault="005D65E9" w:rsidP="00FE2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19C">
              <w:rPr>
                <w:rFonts w:ascii="Times New Roman" w:eastAsiaTheme="minorHAnsi" w:hAnsi="Times New Roman"/>
                <w:b/>
                <w:sz w:val="24"/>
                <w:szCs w:val="24"/>
              </w:rPr>
              <w:t>ПОДПИСИ СТОРОН</w:t>
            </w:r>
          </w:p>
        </w:tc>
      </w:tr>
      <w:tr w:rsidR="00CA119C" w:rsidRPr="00CA119C" w14:paraId="29D9E8BF" w14:textId="77777777" w:rsidTr="00BA7AC1"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0BD8" w14:textId="77777777" w:rsidR="005D65E9" w:rsidRPr="00CA119C" w:rsidRDefault="005D65E9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«Заимодавец»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21A7" w14:textId="77777777" w:rsidR="005D65E9" w:rsidRPr="00CA119C" w:rsidRDefault="005D65E9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119C">
              <w:rPr>
                <w:rFonts w:ascii="Times New Roman" w:hAnsi="Times New Roman"/>
                <w:b/>
                <w:sz w:val="24"/>
                <w:szCs w:val="24"/>
              </w:rPr>
              <w:t>«Заёмщик»</w:t>
            </w:r>
          </w:p>
        </w:tc>
      </w:tr>
      <w:tr w:rsidR="00CA119C" w:rsidRPr="00CA119C" w14:paraId="2C0EFC8A" w14:textId="77777777" w:rsidTr="00BA7AC1"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D555" w14:textId="77777777" w:rsidR="0002482A" w:rsidRPr="00CA119C" w:rsidRDefault="005D65E9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/>
                <w:bCs/>
                <w:sz w:val="24"/>
                <w:szCs w:val="24"/>
              </w:rPr>
              <w:t>ООО МКК "Деньги в долг"</w:t>
            </w:r>
          </w:p>
          <w:p w14:paraId="24568672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Юр./почтовый адрес: 362007, РСО-Алания, г. Владикавказ, ул. Павленко, дом 16</w:t>
            </w:r>
            <w:proofErr w:type="gramStart"/>
            <w:r w:rsidRPr="00CA119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CA119C">
              <w:rPr>
                <w:rFonts w:ascii="Times New Roman" w:hAnsi="Times New Roman"/>
                <w:sz w:val="24"/>
                <w:szCs w:val="24"/>
              </w:rPr>
              <w:t xml:space="preserve">, пом. 12. </w:t>
            </w:r>
          </w:p>
          <w:p w14:paraId="26707F35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 xml:space="preserve">Платежные реквизиты: ИНН 1513038611  КПП 151301001 </w:t>
            </w:r>
          </w:p>
          <w:p w14:paraId="44CCEC25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119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A119C">
              <w:rPr>
                <w:rFonts w:ascii="Times New Roman" w:hAnsi="Times New Roman"/>
                <w:sz w:val="24"/>
                <w:szCs w:val="24"/>
              </w:rPr>
              <w:t xml:space="preserve">/с 40701810416550008457 в Филиале «Центральный» Банка ВТБ (ПАО) в </w:t>
            </w:r>
          </w:p>
          <w:p w14:paraId="048C23C2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 xml:space="preserve">г. Москве  </w:t>
            </w:r>
          </w:p>
          <w:p w14:paraId="0F447490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к/с 30101810145250000411</w:t>
            </w:r>
          </w:p>
          <w:p w14:paraId="50387CCC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БИК 044525411</w:t>
            </w:r>
          </w:p>
          <w:p w14:paraId="221878B3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Тел.: 88006004656</w:t>
            </w:r>
          </w:p>
          <w:p w14:paraId="76CFA554" w14:textId="1FDB35A9" w:rsidR="005D65E9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19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A119C">
              <w:rPr>
                <w:rFonts w:ascii="Times New Roman" w:hAnsi="Times New Roman"/>
                <w:sz w:val="24"/>
                <w:szCs w:val="24"/>
              </w:rPr>
              <w:t>-сайт: http://dengivdolg.ru/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181F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  <w:p w14:paraId="5D1356B8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>Паспортные данные Заемщика:</w:t>
            </w:r>
          </w:p>
          <w:p w14:paraId="49F2BB8B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 xml:space="preserve">Серия </w:t>
            </w:r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3600</w:t>
            </w:r>
            <w:r w:rsidRPr="00CA119C">
              <w:rPr>
                <w:rFonts w:ascii="Times New Roman" w:eastAsia="FreeSans" w:hAnsi="Times New Roman"/>
                <w:sz w:val="24"/>
                <w:szCs w:val="24"/>
              </w:rPr>
              <w:t xml:space="preserve"> номер </w:t>
            </w:r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123456</w:t>
            </w:r>
          </w:p>
          <w:p w14:paraId="00119027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 xml:space="preserve">Кем </w:t>
            </w:r>
            <w:proofErr w:type="gramStart"/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>выдан</w:t>
            </w:r>
            <w:proofErr w:type="gramEnd"/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Владикавказским</w:t>
            </w:r>
            <w:proofErr w:type="gramEnd"/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 xml:space="preserve"> ГОВД РСО Алания</w:t>
            </w:r>
          </w:p>
          <w:p w14:paraId="3CD3D4AD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eastAsia="FreeSans" w:hAnsi="Times New Roman"/>
                <w:color w:val="FF0000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выдачи: </w:t>
            </w:r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01.01.2020г</w:t>
            </w:r>
          </w:p>
          <w:p w14:paraId="2592C6A5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19C">
              <w:rPr>
                <w:rFonts w:ascii="Times New Roman" w:eastAsia="FreeSans" w:hAnsi="Times New Roman"/>
                <w:sz w:val="24"/>
                <w:szCs w:val="24"/>
              </w:rPr>
              <w:t>Код подразделения</w:t>
            </w:r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: 150-001</w:t>
            </w:r>
          </w:p>
          <w:p w14:paraId="0ADB683C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 xml:space="preserve">Адрес регистрации: </w:t>
            </w:r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362007, РСО-Алания, г. Владикавказ, ул. Мира, д.20, кв. 30</w:t>
            </w:r>
          </w:p>
          <w:p w14:paraId="1E3A736E" w14:textId="77777777" w:rsidR="00CA119C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 xml:space="preserve">Адрес проживания: </w:t>
            </w:r>
            <w:r w:rsidRPr="00CA119C">
              <w:rPr>
                <w:rFonts w:ascii="Times New Roman" w:eastAsia="FreeSans" w:hAnsi="Times New Roman"/>
                <w:color w:val="FF0000"/>
                <w:sz w:val="24"/>
                <w:szCs w:val="24"/>
              </w:rPr>
              <w:t>362007, РСО-Алания, г. Владикавказ, ул. Мира, д.20, кв. 30</w:t>
            </w:r>
          </w:p>
          <w:p w14:paraId="33FA800B" w14:textId="436B0E30" w:rsidR="005D65E9" w:rsidRPr="00CA119C" w:rsidRDefault="00CA119C" w:rsidP="00CA11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19C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Контактный телефон: </w:t>
            </w:r>
            <w:r w:rsidRPr="00CA119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79998887766</w:t>
            </w:r>
          </w:p>
        </w:tc>
      </w:tr>
      <w:tr w:rsidR="00CA119C" w:rsidRPr="00CA119C" w14:paraId="7300763C" w14:textId="77777777" w:rsidTr="00BA7AC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C1A" w14:textId="5DCB2065" w:rsidR="0002482A" w:rsidRPr="00CA119C" w:rsidRDefault="0002482A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36B6" w14:textId="5AE3FA5F" w:rsidR="0002482A" w:rsidRPr="00CA119C" w:rsidRDefault="00CA119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A1DC" w14:textId="4617CD63" w:rsidR="0002482A" w:rsidRPr="00CA119C" w:rsidRDefault="0002482A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422C" w14:textId="26102D8D" w:rsidR="0002482A" w:rsidRPr="00CA119C" w:rsidRDefault="0002482A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 w:rsidR="0002482A" w:rsidRPr="00CA119C" w14:paraId="4EB3782C" w14:textId="77777777" w:rsidTr="00BA7AC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DD7F" w14:textId="77777777" w:rsidR="0002482A" w:rsidRPr="00CA119C" w:rsidRDefault="0002482A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3B29" w14:textId="6D8E4344" w:rsidR="0002482A" w:rsidRPr="00CA119C" w:rsidRDefault="00CA119C" w:rsidP="00F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 w:rsidR="0002482A" w:rsidRPr="00CA119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6EA2" w14:textId="77777777" w:rsidR="0002482A" w:rsidRPr="00CA119C" w:rsidRDefault="0002482A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156A" w14:textId="30017BF1" w:rsidR="0002482A" w:rsidRPr="00CA119C" w:rsidRDefault="0002482A" w:rsidP="00FE2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9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14:paraId="11AD3D0F" w14:textId="4B8A83EA" w:rsidR="001E1F73" w:rsidRPr="00CA119C" w:rsidRDefault="001E1F73" w:rsidP="00FE2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1F73" w:rsidRPr="00CA119C" w:rsidSect="00290CC6">
      <w:footerReference w:type="default" r:id="rId13"/>
      <w:pgSz w:w="11906" w:h="16838"/>
      <w:pgMar w:top="397" w:right="567" w:bottom="397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3A05C" w14:textId="77777777" w:rsidR="005F479A" w:rsidRDefault="005F479A">
      <w:pPr>
        <w:spacing w:after="0" w:line="240" w:lineRule="auto"/>
      </w:pPr>
      <w:r>
        <w:separator/>
      </w:r>
    </w:p>
  </w:endnote>
  <w:endnote w:type="continuationSeparator" w:id="0">
    <w:p w14:paraId="386AA479" w14:textId="77777777" w:rsidR="005F479A" w:rsidRDefault="005F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mbria"/>
    <w:charset w:val="00"/>
    <w:family w:val="modern"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5536"/>
      <w:docPartObj>
        <w:docPartGallery w:val="Page Numbers (Bottom of Page)"/>
        <w:docPartUnique/>
      </w:docPartObj>
    </w:sdtPr>
    <w:sdtEndPr/>
    <w:sdtContent>
      <w:p w14:paraId="0DECC61E" w14:textId="77777777" w:rsidR="00835CA8" w:rsidRDefault="00835CA8">
        <w:pPr>
          <w:pStyle w:val="aff5"/>
          <w:jc w:val="right"/>
        </w:pPr>
        <w:r w:rsidRPr="00006DCA">
          <w:rPr>
            <w:sz w:val="20"/>
            <w:szCs w:val="20"/>
          </w:rPr>
          <w:fldChar w:fldCharType="begin"/>
        </w:r>
        <w:r w:rsidRPr="00006DCA">
          <w:rPr>
            <w:sz w:val="20"/>
            <w:szCs w:val="20"/>
          </w:rPr>
          <w:instrText>PAGE</w:instrText>
        </w:r>
        <w:r w:rsidRPr="00006DCA">
          <w:rPr>
            <w:sz w:val="20"/>
            <w:szCs w:val="20"/>
          </w:rPr>
          <w:fldChar w:fldCharType="separate"/>
        </w:r>
        <w:r w:rsidR="00C85B15">
          <w:rPr>
            <w:noProof/>
            <w:sz w:val="20"/>
            <w:szCs w:val="20"/>
          </w:rPr>
          <w:t>1</w:t>
        </w:r>
        <w:r w:rsidRPr="00006DC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96D47" w14:textId="77777777" w:rsidR="005F479A" w:rsidRDefault="005F479A">
      <w:pPr>
        <w:spacing w:after="0" w:line="240" w:lineRule="auto"/>
      </w:pPr>
      <w:r>
        <w:separator/>
      </w:r>
    </w:p>
  </w:footnote>
  <w:footnote w:type="continuationSeparator" w:id="0">
    <w:p w14:paraId="3E9592D9" w14:textId="77777777" w:rsidR="005F479A" w:rsidRDefault="005F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A71"/>
    <w:multiLevelType w:val="multilevel"/>
    <w:tmpl w:val="F926BD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600499"/>
    <w:multiLevelType w:val="hybridMultilevel"/>
    <w:tmpl w:val="4176A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8A29B2"/>
    <w:multiLevelType w:val="hybridMultilevel"/>
    <w:tmpl w:val="B3EE2EB4"/>
    <w:lvl w:ilvl="0" w:tplc="388EF8A8">
      <w:numFmt w:val="bullet"/>
      <w:lvlText w:val="☐"/>
      <w:lvlJc w:val="left"/>
      <w:pPr>
        <w:ind w:left="428" w:hanging="199"/>
      </w:pPr>
      <w:rPr>
        <w:rFonts w:ascii="MS UI Gothic" w:eastAsia="MS UI Gothic" w:hAnsi="MS UI Gothic" w:cs="MS UI Gothic" w:hint="default"/>
        <w:w w:val="89"/>
        <w:sz w:val="17"/>
        <w:szCs w:val="17"/>
        <w:lang w:val="ru-RU" w:eastAsia="en-US" w:bidi="ar-SA"/>
      </w:rPr>
    </w:lvl>
    <w:lvl w:ilvl="1" w:tplc="04C2D66A">
      <w:numFmt w:val="bullet"/>
      <w:lvlText w:val="•"/>
      <w:lvlJc w:val="left"/>
      <w:pPr>
        <w:ind w:left="1462" w:hanging="199"/>
      </w:pPr>
      <w:rPr>
        <w:rFonts w:hint="default"/>
        <w:lang w:val="ru-RU" w:eastAsia="en-US" w:bidi="ar-SA"/>
      </w:rPr>
    </w:lvl>
    <w:lvl w:ilvl="2" w:tplc="41E4177A">
      <w:numFmt w:val="bullet"/>
      <w:lvlText w:val="•"/>
      <w:lvlJc w:val="left"/>
      <w:pPr>
        <w:ind w:left="2504" w:hanging="199"/>
      </w:pPr>
      <w:rPr>
        <w:rFonts w:hint="default"/>
        <w:lang w:val="ru-RU" w:eastAsia="en-US" w:bidi="ar-SA"/>
      </w:rPr>
    </w:lvl>
    <w:lvl w:ilvl="3" w:tplc="F7004C9A">
      <w:numFmt w:val="bullet"/>
      <w:lvlText w:val="•"/>
      <w:lvlJc w:val="left"/>
      <w:pPr>
        <w:ind w:left="3546" w:hanging="199"/>
      </w:pPr>
      <w:rPr>
        <w:rFonts w:hint="default"/>
        <w:lang w:val="ru-RU" w:eastAsia="en-US" w:bidi="ar-SA"/>
      </w:rPr>
    </w:lvl>
    <w:lvl w:ilvl="4" w:tplc="24482F92">
      <w:numFmt w:val="bullet"/>
      <w:lvlText w:val="•"/>
      <w:lvlJc w:val="left"/>
      <w:pPr>
        <w:ind w:left="4588" w:hanging="199"/>
      </w:pPr>
      <w:rPr>
        <w:rFonts w:hint="default"/>
        <w:lang w:val="ru-RU" w:eastAsia="en-US" w:bidi="ar-SA"/>
      </w:rPr>
    </w:lvl>
    <w:lvl w:ilvl="5" w:tplc="3B00BA7E">
      <w:numFmt w:val="bullet"/>
      <w:lvlText w:val="•"/>
      <w:lvlJc w:val="left"/>
      <w:pPr>
        <w:ind w:left="5630" w:hanging="199"/>
      </w:pPr>
      <w:rPr>
        <w:rFonts w:hint="default"/>
        <w:lang w:val="ru-RU" w:eastAsia="en-US" w:bidi="ar-SA"/>
      </w:rPr>
    </w:lvl>
    <w:lvl w:ilvl="6" w:tplc="2B0A92A4">
      <w:numFmt w:val="bullet"/>
      <w:lvlText w:val="•"/>
      <w:lvlJc w:val="left"/>
      <w:pPr>
        <w:ind w:left="6672" w:hanging="199"/>
      </w:pPr>
      <w:rPr>
        <w:rFonts w:hint="default"/>
        <w:lang w:val="ru-RU" w:eastAsia="en-US" w:bidi="ar-SA"/>
      </w:rPr>
    </w:lvl>
    <w:lvl w:ilvl="7" w:tplc="3A72B4E6">
      <w:numFmt w:val="bullet"/>
      <w:lvlText w:val="•"/>
      <w:lvlJc w:val="left"/>
      <w:pPr>
        <w:ind w:left="7714" w:hanging="199"/>
      </w:pPr>
      <w:rPr>
        <w:rFonts w:hint="default"/>
        <w:lang w:val="ru-RU" w:eastAsia="en-US" w:bidi="ar-SA"/>
      </w:rPr>
    </w:lvl>
    <w:lvl w:ilvl="8" w:tplc="9098906C">
      <w:numFmt w:val="bullet"/>
      <w:lvlText w:val="•"/>
      <w:lvlJc w:val="left"/>
      <w:pPr>
        <w:ind w:left="8756" w:hanging="199"/>
      </w:pPr>
      <w:rPr>
        <w:rFonts w:hint="default"/>
        <w:lang w:val="ru-RU" w:eastAsia="en-US" w:bidi="ar-SA"/>
      </w:rPr>
    </w:lvl>
  </w:abstractNum>
  <w:abstractNum w:abstractNumId="3">
    <w:nsid w:val="179724C3"/>
    <w:multiLevelType w:val="multilevel"/>
    <w:tmpl w:val="EDBCD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F09455D"/>
    <w:multiLevelType w:val="multilevel"/>
    <w:tmpl w:val="92B6E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4451570"/>
    <w:multiLevelType w:val="hybridMultilevel"/>
    <w:tmpl w:val="B42EB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6A1"/>
    <w:multiLevelType w:val="hybridMultilevel"/>
    <w:tmpl w:val="705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519D"/>
    <w:multiLevelType w:val="multilevel"/>
    <w:tmpl w:val="8E9C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C057019"/>
    <w:multiLevelType w:val="multilevel"/>
    <w:tmpl w:val="5EA8E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71F5866"/>
    <w:multiLevelType w:val="multilevel"/>
    <w:tmpl w:val="1B18D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A1A476E"/>
    <w:multiLevelType w:val="hybridMultilevel"/>
    <w:tmpl w:val="F6E2F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5F6ECC"/>
    <w:multiLevelType w:val="multilevel"/>
    <w:tmpl w:val="9B348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9656767"/>
    <w:multiLevelType w:val="hybridMultilevel"/>
    <w:tmpl w:val="02E0C04A"/>
    <w:lvl w:ilvl="0" w:tplc="04190001">
      <w:start w:val="1"/>
      <w:numFmt w:val="bullet"/>
      <w:lvlText w:val=""/>
      <w:lvlJc w:val="left"/>
      <w:pPr>
        <w:ind w:left="63" w:hanging="104"/>
      </w:pPr>
      <w:rPr>
        <w:rFonts w:ascii="Symbol" w:hAnsi="Symbol" w:hint="default"/>
        <w:w w:val="99"/>
        <w:sz w:val="17"/>
        <w:szCs w:val="17"/>
        <w:lang w:val="ru-RU" w:eastAsia="en-US" w:bidi="ar-SA"/>
      </w:rPr>
    </w:lvl>
    <w:lvl w:ilvl="1" w:tplc="9F5E6064">
      <w:numFmt w:val="bullet"/>
      <w:lvlText w:val="•"/>
      <w:lvlJc w:val="left"/>
      <w:pPr>
        <w:ind w:left="1138" w:hanging="104"/>
      </w:pPr>
      <w:rPr>
        <w:rFonts w:hint="default"/>
        <w:lang w:val="ru-RU" w:eastAsia="en-US" w:bidi="ar-SA"/>
      </w:rPr>
    </w:lvl>
    <w:lvl w:ilvl="2" w:tplc="6D50361C">
      <w:numFmt w:val="bullet"/>
      <w:lvlText w:val="•"/>
      <w:lvlJc w:val="left"/>
      <w:pPr>
        <w:ind w:left="2216" w:hanging="104"/>
      </w:pPr>
      <w:rPr>
        <w:rFonts w:hint="default"/>
        <w:lang w:val="ru-RU" w:eastAsia="en-US" w:bidi="ar-SA"/>
      </w:rPr>
    </w:lvl>
    <w:lvl w:ilvl="3" w:tplc="21342700">
      <w:numFmt w:val="bullet"/>
      <w:lvlText w:val="•"/>
      <w:lvlJc w:val="left"/>
      <w:pPr>
        <w:ind w:left="3294" w:hanging="104"/>
      </w:pPr>
      <w:rPr>
        <w:rFonts w:hint="default"/>
        <w:lang w:val="ru-RU" w:eastAsia="en-US" w:bidi="ar-SA"/>
      </w:rPr>
    </w:lvl>
    <w:lvl w:ilvl="4" w:tplc="8C0416CE">
      <w:numFmt w:val="bullet"/>
      <w:lvlText w:val="•"/>
      <w:lvlJc w:val="left"/>
      <w:pPr>
        <w:ind w:left="4372" w:hanging="104"/>
      </w:pPr>
      <w:rPr>
        <w:rFonts w:hint="default"/>
        <w:lang w:val="ru-RU" w:eastAsia="en-US" w:bidi="ar-SA"/>
      </w:rPr>
    </w:lvl>
    <w:lvl w:ilvl="5" w:tplc="3426FDEC">
      <w:numFmt w:val="bullet"/>
      <w:lvlText w:val="•"/>
      <w:lvlJc w:val="left"/>
      <w:pPr>
        <w:ind w:left="5450" w:hanging="104"/>
      </w:pPr>
      <w:rPr>
        <w:rFonts w:hint="default"/>
        <w:lang w:val="ru-RU" w:eastAsia="en-US" w:bidi="ar-SA"/>
      </w:rPr>
    </w:lvl>
    <w:lvl w:ilvl="6" w:tplc="D58E6864">
      <w:numFmt w:val="bullet"/>
      <w:lvlText w:val="•"/>
      <w:lvlJc w:val="left"/>
      <w:pPr>
        <w:ind w:left="6528" w:hanging="104"/>
      </w:pPr>
      <w:rPr>
        <w:rFonts w:hint="default"/>
        <w:lang w:val="ru-RU" w:eastAsia="en-US" w:bidi="ar-SA"/>
      </w:rPr>
    </w:lvl>
    <w:lvl w:ilvl="7" w:tplc="330A5EF6">
      <w:numFmt w:val="bullet"/>
      <w:lvlText w:val="•"/>
      <w:lvlJc w:val="left"/>
      <w:pPr>
        <w:ind w:left="7606" w:hanging="104"/>
      </w:pPr>
      <w:rPr>
        <w:rFonts w:hint="default"/>
        <w:lang w:val="ru-RU" w:eastAsia="en-US" w:bidi="ar-SA"/>
      </w:rPr>
    </w:lvl>
    <w:lvl w:ilvl="8" w:tplc="9BB88694">
      <w:numFmt w:val="bullet"/>
      <w:lvlText w:val="•"/>
      <w:lvlJc w:val="left"/>
      <w:pPr>
        <w:ind w:left="8684" w:hanging="104"/>
      </w:pPr>
      <w:rPr>
        <w:rFonts w:hint="default"/>
        <w:lang w:val="ru-RU" w:eastAsia="en-US" w:bidi="ar-SA"/>
      </w:rPr>
    </w:lvl>
  </w:abstractNum>
  <w:abstractNum w:abstractNumId="13">
    <w:nsid w:val="4E4C71EE"/>
    <w:multiLevelType w:val="hybridMultilevel"/>
    <w:tmpl w:val="0F126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7D569C"/>
    <w:multiLevelType w:val="hybridMultilevel"/>
    <w:tmpl w:val="34308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34FE6"/>
    <w:multiLevelType w:val="multilevel"/>
    <w:tmpl w:val="04A21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BE949AB"/>
    <w:multiLevelType w:val="multilevel"/>
    <w:tmpl w:val="E26E5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DB412E8"/>
    <w:multiLevelType w:val="multilevel"/>
    <w:tmpl w:val="F00A7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89C0424"/>
    <w:multiLevelType w:val="hybridMultilevel"/>
    <w:tmpl w:val="07745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E5627E"/>
    <w:multiLevelType w:val="multilevel"/>
    <w:tmpl w:val="80B8A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8EE51DC"/>
    <w:multiLevelType w:val="multilevel"/>
    <w:tmpl w:val="5D8C4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1DF4ACA"/>
    <w:multiLevelType w:val="multilevel"/>
    <w:tmpl w:val="C8A29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4B45BEF"/>
    <w:multiLevelType w:val="hybridMultilevel"/>
    <w:tmpl w:val="8982C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39249E"/>
    <w:multiLevelType w:val="multilevel"/>
    <w:tmpl w:val="F2DC7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F720435"/>
    <w:multiLevelType w:val="multilevel"/>
    <w:tmpl w:val="32E02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9"/>
  </w:num>
  <w:num w:numId="5">
    <w:abstractNumId w:val="11"/>
  </w:num>
  <w:num w:numId="6">
    <w:abstractNumId w:val="20"/>
  </w:num>
  <w:num w:numId="7">
    <w:abstractNumId w:val="4"/>
  </w:num>
  <w:num w:numId="8">
    <w:abstractNumId w:val="23"/>
  </w:num>
  <w:num w:numId="9">
    <w:abstractNumId w:val="16"/>
  </w:num>
  <w:num w:numId="10">
    <w:abstractNumId w:val="7"/>
  </w:num>
  <w:num w:numId="11">
    <w:abstractNumId w:val="17"/>
  </w:num>
  <w:num w:numId="12">
    <w:abstractNumId w:val="24"/>
  </w:num>
  <w:num w:numId="13">
    <w:abstractNumId w:val="3"/>
  </w:num>
  <w:num w:numId="14">
    <w:abstractNumId w:val="8"/>
  </w:num>
  <w:num w:numId="15">
    <w:abstractNumId w:val="15"/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6"/>
  </w:num>
  <w:num w:numId="29">
    <w:abstractNumId w:val="13"/>
  </w:num>
  <w:num w:numId="30">
    <w:abstractNumId w:val="1"/>
  </w:num>
  <w:num w:numId="31">
    <w:abstractNumId w:val="10"/>
  </w:num>
  <w:num w:numId="32">
    <w:abstractNumId w:val="18"/>
  </w:num>
  <w:num w:numId="33">
    <w:abstractNumId w:val="14"/>
  </w:num>
  <w:num w:numId="34">
    <w:abstractNumId w:val="22"/>
  </w:num>
  <w:num w:numId="35">
    <w:abstractNumId w:val="2"/>
  </w:num>
  <w:num w:numId="36">
    <w:abstractNumId w:val="1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69"/>
    <w:rsid w:val="00006DCA"/>
    <w:rsid w:val="0002482A"/>
    <w:rsid w:val="00027926"/>
    <w:rsid w:val="000437DF"/>
    <w:rsid w:val="000525A9"/>
    <w:rsid w:val="00067D11"/>
    <w:rsid w:val="000706CC"/>
    <w:rsid w:val="00074114"/>
    <w:rsid w:val="00080736"/>
    <w:rsid w:val="0008141D"/>
    <w:rsid w:val="00086B6A"/>
    <w:rsid w:val="00096264"/>
    <w:rsid w:val="000D1673"/>
    <w:rsid w:val="000F677B"/>
    <w:rsid w:val="00104B7A"/>
    <w:rsid w:val="00133FD9"/>
    <w:rsid w:val="00144D54"/>
    <w:rsid w:val="00163B9F"/>
    <w:rsid w:val="0018191A"/>
    <w:rsid w:val="001833C6"/>
    <w:rsid w:val="001A370C"/>
    <w:rsid w:val="001B4C16"/>
    <w:rsid w:val="001B6EDD"/>
    <w:rsid w:val="001D5A64"/>
    <w:rsid w:val="001E1F73"/>
    <w:rsid w:val="001E28B2"/>
    <w:rsid w:val="001E6362"/>
    <w:rsid w:val="001E672A"/>
    <w:rsid w:val="001F5EFF"/>
    <w:rsid w:val="001F7CF7"/>
    <w:rsid w:val="00230CE3"/>
    <w:rsid w:val="0024435E"/>
    <w:rsid w:val="00261B5E"/>
    <w:rsid w:val="00276264"/>
    <w:rsid w:val="0028540A"/>
    <w:rsid w:val="0028662E"/>
    <w:rsid w:val="00290CC6"/>
    <w:rsid w:val="00295645"/>
    <w:rsid w:val="002B4D5E"/>
    <w:rsid w:val="002C6BCB"/>
    <w:rsid w:val="002D2498"/>
    <w:rsid w:val="002D5172"/>
    <w:rsid w:val="002E0B0F"/>
    <w:rsid w:val="002F2249"/>
    <w:rsid w:val="00314F43"/>
    <w:rsid w:val="00320DA6"/>
    <w:rsid w:val="00326975"/>
    <w:rsid w:val="00327356"/>
    <w:rsid w:val="00361E26"/>
    <w:rsid w:val="00365E4A"/>
    <w:rsid w:val="003673A0"/>
    <w:rsid w:val="00376779"/>
    <w:rsid w:val="0037770F"/>
    <w:rsid w:val="003A211B"/>
    <w:rsid w:val="003A30D6"/>
    <w:rsid w:val="003A383A"/>
    <w:rsid w:val="003B6C43"/>
    <w:rsid w:val="003C705D"/>
    <w:rsid w:val="003D70B2"/>
    <w:rsid w:val="003E783C"/>
    <w:rsid w:val="003F4652"/>
    <w:rsid w:val="003F599B"/>
    <w:rsid w:val="00407D02"/>
    <w:rsid w:val="00421DC6"/>
    <w:rsid w:val="004302BA"/>
    <w:rsid w:val="004319FE"/>
    <w:rsid w:val="004413CE"/>
    <w:rsid w:val="0046024A"/>
    <w:rsid w:val="0047705C"/>
    <w:rsid w:val="00481BE0"/>
    <w:rsid w:val="004913ED"/>
    <w:rsid w:val="004E3E9B"/>
    <w:rsid w:val="00516952"/>
    <w:rsid w:val="00527819"/>
    <w:rsid w:val="005357C4"/>
    <w:rsid w:val="00545B72"/>
    <w:rsid w:val="005512E7"/>
    <w:rsid w:val="00566D13"/>
    <w:rsid w:val="00577EC2"/>
    <w:rsid w:val="00586699"/>
    <w:rsid w:val="00597FDF"/>
    <w:rsid w:val="005A4F45"/>
    <w:rsid w:val="005B3AA9"/>
    <w:rsid w:val="005C2AB2"/>
    <w:rsid w:val="005D65E9"/>
    <w:rsid w:val="005D6FE4"/>
    <w:rsid w:val="005E099D"/>
    <w:rsid w:val="005E0B61"/>
    <w:rsid w:val="005F479A"/>
    <w:rsid w:val="00602CFA"/>
    <w:rsid w:val="00610FDE"/>
    <w:rsid w:val="00617E8D"/>
    <w:rsid w:val="00626C78"/>
    <w:rsid w:val="00637332"/>
    <w:rsid w:val="00642C32"/>
    <w:rsid w:val="00647F9A"/>
    <w:rsid w:val="00657AB0"/>
    <w:rsid w:val="006614F3"/>
    <w:rsid w:val="00687D5A"/>
    <w:rsid w:val="006916F0"/>
    <w:rsid w:val="00691AED"/>
    <w:rsid w:val="006A243E"/>
    <w:rsid w:val="006A6CD4"/>
    <w:rsid w:val="006A7865"/>
    <w:rsid w:val="006E14AC"/>
    <w:rsid w:val="006E408F"/>
    <w:rsid w:val="006E513F"/>
    <w:rsid w:val="006E7FAD"/>
    <w:rsid w:val="00707957"/>
    <w:rsid w:val="0072386C"/>
    <w:rsid w:val="0074566A"/>
    <w:rsid w:val="00763721"/>
    <w:rsid w:val="00765BA1"/>
    <w:rsid w:val="00780F74"/>
    <w:rsid w:val="00781464"/>
    <w:rsid w:val="007873CD"/>
    <w:rsid w:val="007A10F2"/>
    <w:rsid w:val="007D23F0"/>
    <w:rsid w:val="007E1D52"/>
    <w:rsid w:val="007F09C2"/>
    <w:rsid w:val="007F7295"/>
    <w:rsid w:val="008053BF"/>
    <w:rsid w:val="00812B6A"/>
    <w:rsid w:val="00831329"/>
    <w:rsid w:val="00832817"/>
    <w:rsid w:val="00835CA8"/>
    <w:rsid w:val="00843EFF"/>
    <w:rsid w:val="008505BF"/>
    <w:rsid w:val="008516E6"/>
    <w:rsid w:val="00852E4C"/>
    <w:rsid w:val="00854FF2"/>
    <w:rsid w:val="008649B3"/>
    <w:rsid w:val="0087078F"/>
    <w:rsid w:val="008768DF"/>
    <w:rsid w:val="00876AFF"/>
    <w:rsid w:val="008975A4"/>
    <w:rsid w:val="008B5D5E"/>
    <w:rsid w:val="008D1BF9"/>
    <w:rsid w:val="008D22F2"/>
    <w:rsid w:val="008D33E6"/>
    <w:rsid w:val="008D7D10"/>
    <w:rsid w:val="008E191E"/>
    <w:rsid w:val="00901C3D"/>
    <w:rsid w:val="0090467D"/>
    <w:rsid w:val="00905507"/>
    <w:rsid w:val="00920F96"/>
    <w:rsid w:val="00923A27"/>
    <w:rsid w:val="0093397A"/>
    <w:rsid w:val="009428ED"/>
    <w:rsid w:val="00945CE3"/>
    <w:rsid w:val="00960193"/>
    <w:rsid w:val="0096319D"/>
    <w:rsid w:val="00971174"/>
    <w:rsid w:val="00982A21"/>
    <w:rsid w:val="009A0BE2"/>
    <w:rsid w:val="009A254C"/>
    <w:rsid w:val="009B35D9"/>
    <w:rsid w:val="009C1D7E"/>
    <w:rsid w:val="009D470B"/>
    <w:rsid w:val="009D49C3"/>
    <w:rsid w:val="009E2CAD"/>
    <w:rsid w:val="00A0056D"/>
    <w:rsid w:val="00A06FD6"/>
    <w:rsid w:val="00A215EA"/>
    <w:rsid w:val="00A272E9"/>
    <w:rsid w:val="00A322C0"/>
    <w:rsid w:val="00A40B2D"/>
    <w:rsid w:val="00A519DB"/>
    <w:rsid w:val="00A62BA4"/>
    <w:rsid w:val="00A65ADA"/>
    <w:rsid w:val="00A811F0"/>
    <w:rsid w:val="00A815E7"/>
    <w:rsid w:val="00A90C10"/>
    <w:rsid w:val="00AA29E1"/>
    <w:rsid w:val="00AA78B0"/>
    <w:rsid w:val="00AB081E"/>
    <w:rsid w:val="00AC36F3"/>
    <w:rsid w:val="00AD3C4E"/>
    <w:rsid w:val="00AD5D03"/>
    <w:rsid w:val="00AE6214"/>
    <w:rsid w:val="00B22B15"/>
    <w:rsid w:val="00B36EFD"/>
    <w:rsid w:val="00B46603"/>
    <w:rsid w:val="00B47EE7"/>
    <w:rsid w:val="00B532AD"/>
    <w:rsid w:val="00B82704"/>
    <w:rsid w:val="00B84C69"/>
    <w:rsid w:val="00B84EC3"/>
    <w:rsid w:val="00B85115"/>
    <w:rsid w:val="00B878C4"/>
    <w:rsid w:val="00B92820"/>
    <w:rsid w:val="00B92E99"/>
    <w:rsid w:val="00BC4ED3"/>
    <w:rsid w:val="00BD04B6"/>
    <w:rsid w:val="00BE5F30"/>
    <w:rsid w:val="00C15263"/>
    <w:rsid w:val="00C15B85"/>
    <w:rsid w:val="00C30F01"/>
    <w:rsid w:val="00C31CB1"/>
    <w:rsid w:val="00C35ED3"/>
    <w:rsid w:val="00C4031F"/>
    <w:rsid w:val="00C73EFA"/>
    <w:rsid w:val="00C85B15"/>
    <w:rsid w:val="00C85D98"/>
    <w:rsid w:val="00C92401"/>
    <w:rsid w:val="00CA119C"/>
    <w:rsid w:val="00CA3D8C"/>
    <w:rsid w:val="00CA51F8"/>
    <w:rsid w:val="00CA6A62"/>
    <w:rsid w:val="00CA71F1"/>
    <w:rsid w:val="00CC1827"/>
    <w:rsid w:val="00CC249A"/>
    <w:rsid w:val="00CC2E5F"/>
    <w:rsid w:val="00D04D8D"/>
    <w:rsid w:val="00D05A8B"/>
    <w:rsid w:val="00D15C29"/>
    <w:rsid w:val="00D23901"/>
    <w:rsid w:val="00D25569"/>
    <w:rsid w:val="00D34DE1"/>
    <w:rsid w:val="00D41DD1"/>
    <w:rsid w:val="00D926DA"/>
    <w:rsid w:val="00DA3884"/>
    <w:rsid w:val="00DB388B"/>
    <w:rsid w:val="00DB6F5C"/>
    <w:rsid w:val="00DC5E64"/>
    <w:rsid w:val="00DD639C"/>
    <w:rsid w:val="00DE31E8"/>
    <w:rsid w:val="00DF2215"/>
    <w:rsid w:val="00E1112C"/>
    <w:rsid w:val="00E15C70"/>
    <w:rsid w:val="00E43945"/>
    <w:rsid w:val="00E45EFC"/>
    <w:rsid w:val="00E46FBD"/>
    <w:rsid w:val="00E55A44"/>
    <w:rsid w:val="00E83A37"/>
    <w:rsid w:val="00E9035E"/>
    <w:rsid w:val="00EB57AA"/>
    <w:rsid w:val="00EB5DF4"/>
    <w:rsid w:val="00EC7CE7"/>
    <w:rsid w:val="00ED7B30"/>
    <w:rsid w:val="00EE4721"/>
    <w:rsid w:val="00EF2EDF"/>
    <w:rsid w:val="00F04BB6"/>
    <w:rsid w:val="00F331FE"/>
    <w:rsid w:val="00F42CBF"/>
    <w:rsid w:val="00F45BD5"/>
    <w:rsid w:val="00F654DC"/>
    <w:rsid w:val="00F8429E"/>
    <w:rsid w:val="00F84BA8"/>
    <w:rsid w:val="00FC7CE4"/>
    <w:rsid w:val="00FD051B"/>
    <w:rsid w:val="00FD1F92"/>
    <w:rsid w:val="00FE2AFB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3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9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Текст концевой сноски Знак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d">
    <w:name w:val="Текст сноски Знак"/>
    <w:basedOn w:val="a0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f">
    <w:name w:val="Нижний колонтитул Знак"/>
    <w:basedOn w:val="a0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Абзац списка Знак"/>
    <w:basedOn w:val="a0"/>
    <w:uiPriority w:val="34"/>
    <w:qFormat/>
    <w:rPr>
      <w:rFonts w:ascii="Calibri" w:eastAsia="Times New Roman" w:hAnsi="Calibri" w:cs="Times New Roman"/>
      <w:lang w:eastAsia="ru-RU"/>
    </w:rPr>
  </w:style>
  <w:style w:type="character" w:styleId="af1">
    <w:name w:val="Emphasis"/>
    <w:qFormat/>
    <w:rPr>
      <w:i/>
      <w:iCs w:val="0"/>
    </w:rPr>
  </w:style>
  <w:style w:type="paragraph" w:styleId="af2">
    <w:name w:val="Title"/>
    <w:basedOn w:val="a"/>
    <w:next w:val="af3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styleId="af7">
    <w:name w:val="No Spacing"/>
    <w:uiPriority w:val="1"/>
    <w:qFormat/>
  </w:style>
  <w:style w:type="paragraph" w:styleId="af8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160" w:line="259" w:lineRule="auto"/>
    </w:pPr>
  </w:style>
  <w:style w:type="paragraph" w:styleId="afc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annotation text"/>
    <w:basedOn w:val="a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e"/>
    <w:next w:val="afe"/>
    <w:uiPriority w:val="99"/>
    <w:semiHidden/>
    <w:unhideWhenUsed/>
    <w:qFormat/>
    <w:rPr>
      <w:b/>
      <w:bCs/>
    </w:rPr>
  </w:style>
  <w:style w:type="paragraph" w:customStyle="1" w:styleId="1CStyle4">
    <w:name w:val="1CStyle4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1">
    <w:name w:val="1CStyle11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6">
    <w:name w:val="1CStyle6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3">
    <w:name w:val="1CStyle13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7">
    <w:name w:val="1CStyle7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9">
    <w:name w:val="1CStyle9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0">
    <w:name w:val="1CStyle10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5">
    <w:name w:val="1CStyle5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3">
    <w:name w:val="1CStyle3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5">
    <w:name w:val="1CStyle15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8">
    <w:name w:val="1CStyle8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2">
    <w:name w:val="1CStyle12"/>
    <w:qFormat/>
    <w:pPr>
      <w:spacing w:after="200" w:line="276" w:lineRule="auto"/>
      <w:jc w:val="right"/>
    </w:pPr>
    <w:rPr>
      <w:rFonts w:eastAsia="Times New Roman" w:cs="Times New Roman"/>
      <w:lang w:eastAsia="ru-RU"/>
    </w:rPr>
  </w:style>
  <w:style w:type="paragraph" w:customStyle="1" w:styleId="1CStyle14">
    <w:name w:val="1CStyle14"/>
    <w:qFormat/>
    <w:pPr>
      <w:spacing w:after="200" w:line="276" w:lineRule="auto"/>
      <w:jc w:val="right"/>
    </w:pPr>
    <w:rPr>
      <w:rFonts w:eastAsia="Times New Roman" w:cs="Times New Roman"/>
      <w:lang w:eastAsia="ru-RU"/>
    </w:rPr>
  </w:style>
  <w:style w:type="paragraph" w:customStyle="1" w:styleId="1CStyle16">
    <w:name w:val="1CStyle16"/>
    <w:qFormat/>
    <w:pPr>
      <w:spacing w:after="200" w:line="276" w:lineRule="auto"/>
      <w:jc w:val="right"/>
    </w:pPr>
    <w:rPr>
      <w:rFonts w:eastAsia="Times New Roman" w:cs="Times New Roman"/>
      <w:lang w:eastAsia="ru-RU"/>
    </w:rPr>
  </w:style>
  <w:style w:type="paragraph" w:customStyle="1" w:styleId="aff0">
    <w:name w:val="Верхний и нижний колонтитулы"/>
    <w:basedOn w:val="a"/>
    <w:qFormat/>
  </w:style>
  <w:style w:type="paragraph" w:styleId="aff1">
    <w:name w:val="header"/>
    <w:basedOn w:val="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aff3">
    <w:name w:val="Текст в заданном формате"/>
    <w:basedOn w:val="a"/>
    <w:qFormat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eastAsiaTheme="minorHAnsi" w:cstheme="minorBidi"/>
      <w:lang w:val="en-US" w:eastAsia="en-US"/>
    </w:rPr>
  </w:style>
  <w:style w:type="paragraph" w:styleId="aff4">
    <w:name w:val="footnote text"/>
    <w:basedOn w:val="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5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6">
    <w:name w:val="Содержимое врезки"/>
    <w:basedOn w:val="a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auto"/>
      </w:tcPr>
    </w:tblStylePr>
    <w:tblStylePr w:type="band1Horz">
      <w:rPr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auto"/>
      </w:tcPr>
    </w:tblStylePr>
    <w:tblStylePr w:type="firstCol">
      <w:rPr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auto"/>
      </w:tcPr>
    </w:tblStylePr>
    <w:tblStylePr w:type="firstCol">
      <w:rPr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uto"/>
      </w:tcPr>
    </w:tblStylePr>
    <w:tblStylePr w:type="firstCol">
      <w:rPr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auto"/>
      </w:tcPr>
    </w:tblStylePr>
    <w:tblStylePr w:type="firstCol">
      <w:rPr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auto"/>
      </w:tcPr>
    </w:tblStylePr>
    <w:tblStylePr w:type="firstCol">
      <w:rPr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auto"/>
      </w:tcPr>
    </w:tblStylePr>
    <w:tblStylePr w:type="firstCol">
      <w:rPr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auto"/>
      </w:tcPr>
    </w:tblStylePr>
    <w:tblStylePr w:type="lastRow">
      <w:rPr>
        <w:color w:val="F2F2F2"/>
        <w:sz w:val="22"/>
      </w:rPr>
      <w:tblPr/>
      <w:tcPr>
        <w:shd w:val="clear" w:color="68A2D8" w:fill="auto"/>
      </w:tcPr>
    </w:tblStylePr>
    <w:tblStylePr w:type="firstCol">
      <w:rPr>
        <w:color w:val="F2F2F2"/>
        <w:sz w:val="22"/>
      </w:rPr>
      <w:tblPr/>
      <w:tcPr>
        <w:shd w:val="clear" w:color="68A2D8" w:fill="auto"/>
      </w:tcPr>
    </w:tblStylePr>
    <w:tblStylePr w:type="lastCol">
      <w:rPr>
        <w:color w:val="F2F2F2"/>
        <w:sz w:val="22"/>
      </w:rPr>
      <w:tblPr/>
      <w:tcPr>
        <w:shd w:val="clear" w:color="68A2D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auto"/>
      </w:tcPr>
    </w:tblStylePr>
    <w:tblStylePr w:type="lastRow">
      <w:rPr>
        <w:color w:val="F2F2F2"/>
        <w:sz w:val="22"/>
      </w:rPr>
      <w:tblPr/>
      <w:tcPr>
        <w:shd w:val="clear" w:color="4472C4" w:fill="auto"/>
      </w:tcPr>
    </w:tblStylePr>
    <w:tblStylePr w:type="firstCol">
      <w:rPr>
        <w:color w:val="F2F2F2"/>
        <w:sz w:val="22"/>
      </w:rPr>
      <w:tblPr/>
      <w:tcPr>
        <w:shd w:val="clear" w:color="4472C4" w:fill="auto"/>
      </w:tcPr>
    </w:tblStylePr>
    <w:tblStylePr w:type="lastCol">
      <w:rPr>
        <w:color w:val="F2F2F2"/>
        <w:sz w:val="22"/>
      </w:rPr>
      <w:tblPr/>
      <w:tcPr>
        <w:shd w:val="clear" w:color="4472C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auto"/>
      </w:tcPr>
    </w:tblStylePr>
    <w:tblStylePr w:type="lastRow">
      <w:rPr>
        <w:color w:val="F2F2F2"/>
        <w:sz w:val="22"/>
      </w:rPr>
      <w:tblPr/>
      <w:tcPr>
        <w:shd w:val="clear" w:color="68A2D8" w:fill="auto"/>
      </w:tcPr>
    </w:tblStylePr>
    <w:tblStylePr w:type="firstCol">
      <w:rPr>
        <w:color w:val="F2F2F2"/>
        <w:sz w:val="22"/>
      </w:rPr>
      <w:tblPr/>
      <w:tcPr>
        <w:shd w:val="clear" w:color="68A2D8" w:fill="auto"/>
      </w:tcPr>
    </w:tblStylePr>
    <w:tblStylePr w:type="lastCol">
      <w:rPr>
        <w:color w:val="F2F2F2"/>
        <w:sz w:val="22"/>
      </w:rPr>
      <w:tblPr/>
      <w:tcPr>
        <w:shd w:val="clear" w:color="68A2D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auto"/>
      </w:tcPr>
    </w:tblStylePr>
    <w:tblStylePr w:type="lastRow">
      <w:rPr>
        <w:color w:val="F2F2F2"/>
        <w:sz w:val="22"/>
      </w:rPr>
      <w:tblPr/>
      <w:tcPr>
        <w:shd w:val="clear" w:color="4472C4" w:fill="auto"/>
      </w:tcPr>
    </w:tblStylePr>
    <w:tblStylePr w:type="firstCol">
      <w:rPr>
        <w:color w:val="F2F2F2"/>
        <w:sz w:val="22"/>
      </w:rPr>
      <w:tblPr/>
      <w:tcPr>
        <w:shd w:val="clear" w:color="4472C4" w:fill="auto"/>
      </w:tcPr>
    </w:tblStylePr>
    <w:tblStylePr w:type="lastCol">
      <w:rPr>
        <w:color w:val="F2F2F2"/>
        <w:sz w:val="22"/>
      </w:rPr>
      <w:tblPr/>
      <w:tcPr>
        <w:shd w:val="clear" w:color="4472C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7">
    <w:name w:val="Table Grid"/>
    <w:basedOn w:val="a1"/>
    <w:uiPriority w:val="9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sid w:val="00545B72"/>
    <w:pPr>
      <w:suppressAutoHyphens w:val="0"/>
    </w:pPr>
    <w:rPr>
      <w:rFonts w:eastAsia="Times New Roman" w:cs="Times New Roman"/>
      <w:lang w:eastAsia="ru-RU"/>
    </w:rPr>
  </w:style>
  <w:style w:type="character" w:styleId="aff9">
    <w:name w:val="Hyperlink"/>
    <w:basedOn w:val="a0"/>
    <w:uiPriority w:val="99"/>
    <w:unhideWhenUsed/>
    <w:rsid w:val="00CA6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A6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D65E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9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Текст концевой сноски Знак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d">
    <w:name w:val="Текст сноски Знак"/>
    <w:basedOn w:val="a0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f">
    <w:name w:val="Нижний колонтитул Знак"/>
    <w:basedOn w:val="a0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Абзац списка Знак"/>
    <w:basedOn w:val="a0"/>
    <w:uiPriority w:val="34"/>
    <w:qFormat/>
    <w:rPr>
      <w:rFonts w:ascii="Calibri" w:eastAsia="Times New Roman" w:hAnsi="Calibri" w:cs="Times New Roman"/>
      <w:lang w:eastAsia="ru-RU"/>
    </w:rPr>
  </w:style>
  <w:style w:type="character" w:styleId="af1">
    <w:name w:val="Emphasis"/>
    <w:qFormat/>
    <w:rPr>
      <w:i/>
      <w:iCs w:val="0"/>
    </w:rPr>
  </w:style>
  <w:style w:type="paragraph" w:styleId="af2">
    <w:name w:val="Title"/>
    <w:basedOn w:val="a"/>
    <w:next w:val="af3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styleId="af7">
    <w:name w:val="No Spacing"/>
    <w:uiPriority w:val="1"/>
    <w:qFormat/>
  </w:style>
  <w:style w:type="paragraph" w:styleId="af8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160" w:line="259" w:lineRule="auto"/>
    </w:pPr>
  </w:style>
  <w:style w:type="paragraph" w:styleId="afc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annotation text"/>
    <w:basedOn w:val="a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e"/>
    <w:next w:val="afe"/>
    <w:uiPriority w:val="99"/>
    <w:semiHidden/>
    <w:unhideWhenUsed/>
    <w:qFormat/>
    <w:rPr>
      <w:b/>
      <w:bCs/>
    </w:rPr>
  </w:style>
  <w:style w:type="paragraph" w:customStyle="1" w:styleId="1CStyle4">
    <w:name w:val="1CStyle4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1">
    <w:name w:val="1CStyle11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6">
    <w:name w:val="1CStyle6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3">
    <w:name w:val="1CStyle13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7">
    <w:name w:val="1CStyle7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9">
    <w:name w:val="1CStyle9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0">
    <w:name w:val="1CStyle10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5">
    <w:name w:val="1CStyle5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3">
    <w:name w:val="1CStyle3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5">
    <w:name w:val="1CStyle15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8">
    <w:name w:val="1CStyle8"/>
    <w:qFormat/>
    <w:pPr>
      <w:spacing w:after="200" w:line="276" w:lineRule="auto"/>
      <w:jc w:val="center"/>
    </w:pPr>
    <w:rPr>
      <w:rFonts w:eastAsia="Times New Roman" w:cs="Times New Roman"/>
      <w:lang w:eastAsia="ru-RU"/>
    </w:rPr>
  </w:style>
  <w:style w:type="paragraph" w:customStyle="1" w:styleId="1CStyle12">
    <w:name w:val="1CStyle12"/>
    <w:qFormat/>
    <w:pPr>
      <w:spacing w:after="200" w:line="276" w:lineRule="auto"/>
      <w:jc w:val="right"/>
    </w:pPr>
    <w:rPr>
      <w:rFonts w:eastAsia="Times New Roman" w:cs="Times New Roman"/>
      <w:lang w:eastAsia="ru-RU"/>
    </w:rPr>
  </w:style>
  <w:style w:type="paragraph" w:customStyle="1" w:styleId="1CStyle14">
    <w:name w:val="1CStyle14"/>
    <w:qFormat/>
    <w:pPr>
      <w:spacing w:after="200" w:line="276" w:lineRule="auto"/>
      <w:jc w:val="right"/>
    </w:pPr>
    <w:rPr>
      <w:rFonts w:eastAsia="Times New Roman" w:cs="Times New Roman"/>
      <w:lang w:eastAsia="ru-RU"/>
    </w:rPr>
  </w:style>
  <w:style w:type="paragraph" w:customStyle="1" w:styleId="1CStyle16">
    <w:name w:val="1CStyle16"/>
    <w:qFormat/>
    <w:pPr>
      <w:spacing w:after="200" w:line="276" w:lineRule="auto"/>
      <w:jc w:val="right"/>
    </w:pPr>
    <w:rPr>
      <w:rFonts w:eastAsia="Times New Roman" w:cs="Times New Roman"/>
      <w:lang w:eastAsia="ru-RU"/>
    </w:rPr>
  </w:style>
  <w:style w:type="paragraph" w:customStyle="1" w:styleId="aff0">
    <w:name w:val="Верхний и нижний колонтитулы"/>
    <w:basedOn w:val="a"/>
    <w:qFormat/>
  </w:style>
  <w:style w:type="paragraph" w:styleId="aff1">
    <w:name w:val="header"/>
    <w:basedOn w:val="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aff3">
    <w:name w:val="Текст в заданном формате"/>
    <w:basedOn w:val="a"/>
    <w:qFormat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eastAsiaTheme="minorHAnsi" w:cstheme="minorBidi"/>
      <w:lang w:val="en-US" w:eastAsia="en-US"/>
    </w:rPr>
  </w:style>
  <w:style w:type="paragraph" w:styleId="aff4">
    <w:name w:val="footnote text"/>
    <w:basedOn w:val="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5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6">
    <w:name w:val="Содержимое врезки"/>
    <w:basedOn w:val="a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auto"/>
      </w:tcPr>
    </w:tblStylePr>
    <w:tblStylePr w:type="band1Horz">
      <w:rPr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auto"/>
      </w:tcPr>
    </w:tblStylePr>
    <w:tblStylePr w:type="firstCol">
      <w:rPr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auto"/>
      </w:tcPr>
    </w:tblStylePr>
    <w:tblStylePr w:type="firstCol">
      <w:rPr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uto"/>
      </w:tcPr>
    </w:tblStylePr>
    <w:tblStylePr w:type="firstCol">
      <w:rPr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auto"/>
      </w:tcPr>
    </w:tblStylePr>
    <w:tblStylePr w:type="firstCol">
      <w:rPr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auto"/>
      </w:tcPr>
    </w:tblStylePr>
    <w:tblStylePr w:type="firstCol">
      <w:rPr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auto"/>
      </w:tcPr>
    </w:tblStylePr>
    <w:tblStylePr w:type="firstCol">
      <w:rPr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auto"/>
      </w:tcPr>
    </w:tblStylePr>
    <w:tblStylePr w:type="lastRow">
      <w:rPr>
        <w:color w:val="F2F2F2"/>
        <w:sz w:val="22"/>
      </w:rPr>
      <w:tblPr/>
      <w:tcPr>
        <w:shd w:val="clear" w:color="68A2D8" w:fill="auto"/>
      </w:tcPr>
    </w:tblStylePr>
    <w:tblStylePr w:type="firstCol">
      <w:rPr>
        <w:color w:val="F2F2F2"/>
        <w:sz w:val="22"/>
      </w:rPr>
      <w:tblPr/>
      <w:tcPr>
        <w:shd w:val="clear" w:color="68A2D8" w:fill="auto"/>
      </w:tcPr>
    </w:tblStylePr>
    <w:tblStylePr w:type="lastCol">
      <w:rPr>
        <w:color w:val="F2F2F2"/>
        <w:sz w:val="22"/>
      </w:rPr>
      <w:tblPr/>
      <w:tcPr>
        <w:shd w:val="clear" w:color="68A2D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auto"/>
      </w:tcPr>
    </w:tblStylePr>
    <w:tblStylePr w:type="lastRow">
      <w:rPr>
        <w:color w:val="F2F2F2"/>
        <w:sz w:val="22"/>
      </w:rPr>
      <w:tblPr/>
      <w:tcPr>
        <w:shd w:val="clear" w:color="4472C4" w:fill="auto"/>
      </w:tcPr>
    </w:tblStylePr>
    <w:tblStylePr w:type="firstCol">
      <w:rPr>
        <w:color w:val="F2F2F2"/>
        <w:sz w:val="22"/>
      </w:rPr>
      <w:tblPr/>
      <w:tcPr>
        <w:shd w:val="clear" w:color="4472C4" w:fill="auto"/>
      </w:tcPr>
    </w:tblStylePr>
    <w:tblStylePr w:type="lastCol">
      <w:rPr>
        <w:color w:val="F2F2F2"/>
        <w:sz w:val="22"/>
      </w:rPr>
      <w:tblPr/>
      <w:tcPr>
        <w:shd w:val="clear" w:color="4472C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auto"/>
      </w:tcPr>
    </w:tblStylePr>
    <w:tblStylePr w:type="lastRow">
      <w:rPr>
        <w:color w:val="F2F2F2"/>
        <w:sz w:val="22"/>
      </w:rPr>
      <w:tblPr/>
      <w:tcPr>
        <w:shd w:val="clear" w:color="68A2D8" w:fill="auto"/>
      </w:tcPr>
    </w:tblStylePr>
    <w:tblStylePr w:type="firstCol">
      <w:rPr>
        <w:color w:val="F2F2F2"/>
        <w:sz w:val="22"/>
      </w:rPr>
      <w:tblPr/>
      <w:tcPr>
        <w:shd w:val="clear" w:color="68A2D8" w:fill="auto"/>
      </w:tcPr>
    </w:tblStylePr>
    <w:tblStylePr w:type="lastCol">
      <w:rPr>
        <w:color w:val="F2F2F2"/>
        <w:sz w:val="22"/>
      </w:rPr>
      <w:tblPr/>
      <w:tcPr>
        <w:shd w:val="clear" w:color="68A2D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auto"/>
      </w:tcPr>
    </w:tblStylePr>
    <w:tblStylePr w:type="lastRow">
      <w:rPr>
        <w:color w:val="F2F2F2"/>
        <w:sz w:val="22"/>
      </w:rPr>
      <w:tblPr/>
      <w:tcPr>
        <w:shd w:val="clear" w:color="4472C4" w:fill="auto"/>
      </w:tcPr>
    </w:tblStylePr>
    <w:tblStylePr w:type="firstCol">
      <w:rPr>
        <w:color w:val="F2F2F2"/>
        <w:sz w:val="22"/>
      </w:rPr>
      <w:tblPr/>
      <w:tcPr>
        <w:shd w:val="clear" w:color="4472C4" w:fill="auto"/>
      </w:tcPr>
    </w:tblStylePr>
    <w:tblStylePr w:type="lastCol">
      <w:rPr>
        <w:color w:val="F2F2F2"/>
        <w:sz w:val="22"/>
      </w:rPr>
      <w:tblPr/>
      <w:tcPr>
        <w:shd w:val="clear" w:color="4472C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7">
    <w:name w:val="Table Grid"/>
    <w:basedOn w:val="a1"/>
    <w:uiPriority w:val="9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sid w:val="00545B72"/>
    <w:pPr>
      <w:suppressAutoHyphens w:val="0"/>
    </w:pPr>
    <w:rPr>
      <w:rFonts w:eastAsia="Times New Roman" w:cs="Times New Roman"/>
      <w:lang w:eastAsia="ru-RU"/>
    </w:rPr>
  </w:style>
  <w:style w:type="character" w:styleId="aff9">
    <w:name w:val="Hyperlink"/>
    <w:basedOn w:val="a0"/>
    <w:uiPriority w:val="99"/>
    <w:unhideWhenUsed/>
    <w:rsid w:val="00CA6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A6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D65E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33&amp;date=13.12.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B099A8F-8EFE-454F-BFF8-1925755B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ЦФТ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Раськин АА</dc:creator>
  <cp:lastModifiedBy>RePack by Diakov</cp:lastModifiedBy>
  <cp:revision>8</cp:revision>
  <cp:lastPrinted>2024-05-30T11:55:00Z</cp:lastPrinted>
  <dcterms:created xsi:type="dcterms:W3CDTF">2024-05-29T09:50:00Z</dcterms:created>
  <dcterms:modified xsi:type="dcterms:W3CDTF">2024-05-31T14:58:00Z</dcterms:modified>
  <dc:language>ru-RU</dc:language>
</cp:coreProperties>
</file>